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94" w:rsidRPr="00FD2D06" w:rsidRDefault="00904B94" w:rsidP="00904B94">
      <w:pPr>
        <w:pStyle w:val="IGWBetont"/>
        <w:rPr>
          <w:lang w:val="en-GB"/>
        </w:rPr>
      </w:pPr>
      <w:bookmarkStart w:id="0" w:name="_GoBack"/>
      <w:bookmarkEnd w:id="0"/>
      <w:r w:rsidRPr="00FD2D06">
        <w:rPr>
          <w:lang w:val="en-GB"/>
        </w:rPr>
        <w:t>Research Proposal</w:t>
      </w:r>
    </w:p>
    <w:p w:rsidR="00904B94" w:rsidRPr="00FD2D06" w:rsidRDefault="00904B94" w:rsidP="00904B94">
      <w:pPr>
        <w:pStyle w:val="IGWStandard"/>
        <w:ind w:left="-993"/>
        <w:jc w:val="center"/>
        <w:rPr>
          <w:b/>
          <w:lang w:val="en-GB"/>
        </w:rPr>
      </w:pPr>
      <w:r w:rsidRPr="00FD2D06">
        <w:rPr>
          <w:b/>
          <w:lang w:val="en-GB"/>
        </w:rPr>
        <w:t xml:space="preserve">To The University of Bangor </w:t>
      </w:r>
    </w:p>
    <w:p w:rsidR="00904B94" w:rsidRPr="00FD2D06" w:rsidRDefault="00904B94" w:rsidP="00904B94">
      <w:pPr>
        <w:pStyle w:val="IGWStandard"/>
        <w:ind w:left="-993"/>
        <w:jc w:val="center"/>
        <w:rPr>
          <w:lang w:val="en-GB"/>
        </w:rPr>
      </w:pPr>
      <w:r w:rsidRPr="00FD2D06">
        <w:rPr>
          <w:lang w:val="en-GB"/>
        </w:rPr>
        <w:t>By</w:t>
      </w:r>
    </w:p>
    <w:p w:rsidR="00904B94" w:rsidRPr="00FD2D06" w:rsidRDefault="00904B94" w:rsidP="00904B94">
      <w:pPr>
        <w:pStyle w:val="IGWStandard"/>
        <w:spacing w:line="240" w:lineRule="auto"/>
        <w:ind w:left="-993"/>
        <w:jc w:val="center"/>
        <w:rPr>
          <w:lang w:val="en-GB"/>
        </w:rPr>
      </w:pPr>
      <w:r w:rsidRPr="00FD2D06">
        <w:rPr>
          <w:lang w:val="en-GB"/>
        </w:rPr>
        <w:t>Thomas Ulrich Kurt</w:t>
      </w:r>
    </w:p>
    <w:p w:rsidR="00904B94" w:rsidRPr="00FD2D06" w:rsidRDefault="00904B94" w:rsidP="00904B94">
      <w:pPr>
        <w:pStyle w:val="IGWStandard"/>
        <w:spacing w:line="240" w:lineRule="auto"/>
        <w:ind w:left="-993"/>
        <w:jc w:val="center"/>
        <w:rPr>
          <w:lang w:val="en-GB"/>
        </w:rPr>
      </w:pPr>
      <w:proofErr w:type="spellStart"/>
      <w:r w:rsidRPr="00FD2D06">
        <w:rPr>
          <w:lang w:val="en-GB"/>
        </w:rPr>
        <w:t>Scheidgasse</w:t>
      </w:r>
      <w:proofErr w:type="spellEnd"/>
      <w:r w:rsidRPr="00FD2D06">
        <w:rPr>
          <w:lang w:val="en-GB"/>
        </w:rPr>
        <w:t xml:space="preserve"> 59</w:t>
      </w:r>
    </w:p>
    <w:p w:rsidR="00904B94" w:rsidRPr="00FD2D06" w:rsidRDefault="00904B94" w:rsidP="00904B94">
      <w:pPr>
        <w:pStyle w:val="IGWStandard"/>
        <w:spacing w:line="240" w:lineRule="auto"/>
        <w:ind w:left="-993"/>
        <w:jc w:val="center"/>
        <w:rPr>
          <w:lang w:val="en-GB"/>
        </w:rPr>
      </w:pPr>
      <w:r w:rsidRPr="00FD2D06">
        <w:rPr>
          <w:lang w:val="en-GB"/>
        </w:rPr>
        <w:t xml:space="preserve">3800 </w:t>
      </w:r>
      <w:proofErr w:type="spellStart"/>
      <w:r w:rsidRPr="00FD2D06">
        <w:rPr>
          <w:lang w:val="en-GB"/>
        </w:rPr>
        <w:t>Unterseen</w:t>
      </w:r>
      <w:proofErr w:type="spellEnd"/>
    </w:p>
    <w:p w:rsidR="00904B94" w:rsidRPr="00FD2D06" w:rsidRDefault="00904B94" w:rsidP="00904B94">
      <w:pPr>
        <w:pStyle w:val="IGWStandard"/>
        <w:spacing w:line="240" w:lineRule="auto"/>
        <w:ind w:left="-993"/>
        <w:jc w:val="center"/>
        <w:rPr>
          <w:lang w:val="en-GB"/>
        </w:rPr>
      </w:pPr>
      <w:r w:rsidRPr="00FD2D06">
        <w:rPr>
          <w:lang w:val="en-GB"/>
        </w:rPr>
        <w:t>Switzerland</w:t>
      </w:r>
    </w:p>
    <w:p w:rsidR="00904B94" w:rsidRPr="00FD2D06" w:rsidRDefault="00904B94" w:rsidP="00904B94">
      <w:pPr>
        <w:pStyle w:val="IGWStandard"/>
        <w:spacing w:line="240" w:lineRule="auto"/>
        <w:ind w:left="-993"/>
        <w:jc w:val="center"/>
        <w:rPr>
          <w:lang w:val="en-GB"/>
        </w:rPr>
      </w:pPr>
      <w:r w:rsidRPr="00FD2D06">
        <w:rPr>
          <w:lang w:val="en-GB"/>
        </w:rPr>
        <w:t>Student Number: _________</w:t>
      </w:r>
    </w:p>
    <w:p w:rsidR="00904B94" w:rsidRPr="00FD2D06" w:rsidRDefault="00904B94" w:rsidP="00904B94">
      <w:pPr>
        <w:pStyle w:val="IGWStandard"/>
        <w:spacing w:line="240" w:lineRule="auto"/>
        <w:ind w:left="-993"/>
        <w:jc w:val="center"/>
        <w:rPr>
          <w:lang w:val="en-GB"/>
        </w:rPr>
      </w:pPr>
      <w:r w:rsidRPr="00FD2D06">
        <w:rPr>
          <w:lang w:val="en-GB"/>
        </w:rPr>
        <w:t>Phone: ++41 33822 6221</w:t>
      </w:r>
    </w:p>
    <w:p w:rsidR="00904B94" w:rsidRPr="00FD2D06" w:rsidRDefault="00904B94" w:rsidP="00904B94">
      <w:pPr>
        <w:pStyle w:val="IGWStandard"/>
        <w:spacing w:line="240" w:lineRule="auto"/>
        <w:ind w:left="-993"/>
        <w:jc w:val="center"/>
        <w:rPr>
          <w:lang w:val="en-GB"/>
        </w:rPr>
      </w:pPr>
      <w:r w:rsidRPr="00FD2D06">
        <w:rPr>
          <w:lang w:val="en-GB"/>
        </w:rPr>
        <w:t xml:space="preserve">Email: t.kurt@bewegungplus.ch </w:t>
      </w:r>
    </w:p>
    <w:p w:rsidR="00904B94" w:rsidRPr="00FD2D06" w:rsidRDefault="00904B94" w:rsidP="00904B94">
      <w:pPr>
        <w:pStyle w:val="IGWStandard"/>
        <w:spacing w:line="240" w:lineRule="auto"/>
        <w:ind w:left="-993"/>
        <w:jc w:val="center"/>
        <w:rPr>
          <w:lang w:val="en-GB"/>
        </w:rPr>
      </w:pPr>
    </w:p>
    <w:p w:rsidR="00904B94" w:rsidRPr="00FD2D06" w:rsidRDefault="00904B94" w:rsidP="00904B94">
      <w:pPr>
        <w:ind w:left="-993"/>
        <w:jc w:val="center"/>
        <w:rPr>
          <w:b/>
          <w:lang w:val="en-GB"/>
        </w:rPr>
      </w:pPr>
      <w:r w:rsidRPr="00FD2D06">
        <w:rPr>
          <w:b/>
          <w:lang w:val="en-GB"/>
        </w:rPr>
        <w:t>For a MPhil/PhD Research</w:t>
      </w:r>
    </w:p>
    <w:p w:rsidR="00904B94" w:rsidRPr="00FD2D06" w:rsidRDefault="00904B94" w:rsidP="00904B94">
      <w:pPr>
        <w:pStyle w:val="IGWStandard"/>
        <w:ind w:left="-993"/>
        <w:jc w:val="center"/>
        <w:rPr>
          <w:lang w:val="en-GB"/>
        </w:rPr>
      </w:pPr>
      <w:proofErr w:type="gramStart"/>
      <w:r w:rsidRPr="00FD2D06">
        <w:rPr>
          <w:lang w:val="en-GB"/>
        </w:rPr>
        <w:t>in</w:t>
      </w:r>
      <w:proofErr w:type="gramEnd"/>
      <w:r w:rsidRPr="00FD2D06">
        <w:rPr>
          <w:lang w:val="en-GB"/>
        </w:rPr>
        <w:t xml:space="preserve"> the </w:t>
      </w:r>
      <w:r w:rsidR="002B5426">
        <w:rPr>
          <w:lang w:val="en-GB"/>
        </w:rPr>
        <w:t>School of Philosophy and Religion for</w:t>
      </w:r>
    </w:p>
    <w:p w:rsidR="00904B94" w:rsidRPr="00FD2D06" w:rsidRDefault="002B5426" w:rsidP="00904B94">
      <w:pPr>
        <w:pStyle w:val="IGWStandard"/>
        <w:ind w:left="-993"/>
        <w:jc w:val="center"/>
        <w:rPr>
          <w:b/>
          <w:lang w:val="en-GB"/>
        </w:rPr>
      </w:pPr>
      <w:proofErr w:type="gramStart"/>
      <w:r>
        <w:rPr>
          <w:b/>
          <w:sz w:val="21"/>
          <w:szCs w:val="21"/>
          <w:shd w:val="clear" w:color="auto" w:fill="FFFFFF"/>
          <w:lang w:val="en-GB"/>
        </w:rPr>
        <w:t>the</w:t>
      </w:r>
      <w:proofErr w:type="gramEnd"/>
      <w:r>
        <w:rPr>
          <w:b/>
          <w:sz w:val="21"/>
          <w:szCs w:val="21"/>
          <w:shd w:val="clear" w:color="auto" w:fill="FFFFFF"/>
          <w:lang w:val="en-GB"/>
        </w:rPr>
        <w:t xml:space="preserve"> Centre for </w:t>
      </w:r>
      <w:r w:rsidR="00904B94" w:rsidRPr="00FD2D06">
        <w:rPr>
          <w:b/>
          <w:sz w:val="21"/>
          <w:szCs w:val="21"/>
          <w:shd w:val="clear" w:color="auto" w:fill="FFFFFF"/>
          <w:lang w:val="en-GB"/>
        </w:rPr>
        <w:t>Pentecostal and Charismatic Studies</w:t>
      </w:r>
    </w:p>
    <w:p w:rsidR="00904B94" w:rsidRPr="00FD2D06" w:rsidRDefault="00904B94" w:rsidP="00904B94">
      <w:pPr>
        <w:pStyle w:val="IGWStandard"/>
        <w:ind w:left="-993"/>
        <w:jc w:val="center"/>
        <w:rPr>
          <w:b/>
          <w:lang w:val="en-GB"/>
        </w:rPr>
      </w:pPr>
    </w:p>
    <w:p w:rsidR="00904B94" w:rsidRPr="00FD2D06" w:rsidRDefault="00904B94" w:rsidP="00904B94">
      <w:pPr>
        <w:pStyle w:val="IGWStandard"/>
        <w:ind w:left="-993"/>
        <w:jc w:val="center"/>
        <w:rPr>
          <w:szCs w:val="22"/>
          <w:lang w:val="en-GB"/>
        </w:rPr>
      </w:pPr>
      <w:r w:rsidRPr="00FD2D06">
        <w:rPr>
          <w:szCs w:val="22"/>
          <w:lang w:val="en-GB"/>
        </w:rPr>
        <w:t xml:space="preserve">Supervisor </w:t>
      </w:r>
      <w:proofErr w:type="spellStart"/>
      <w:r w:rsidRPr="00FD2D06">
        <w:rPr>
          <w:szCs w:val="22"/>
          <w:lang w:val="en-GB"/>
        </w:rPr>
        <w:t>Prof.</w:t>
      </w:r>
      <w:proofErr w:type="spellEnd"/>
      <w:r w:rsidRPr="00FD2D06">
        <w:rPr>
          <w:szCs w:val="22"/>
          <w:lang w:val="en-GB"/>
        </w:rPr>
        <w:t xml:space="preserve"> </w:t>
      </w:r>
      <w:proofErr w:type="spellStart"/>
      <w:r w:rsidRPr="00FD2D06">
        <w:rPr>
          <w:szCs w:val="22"/>
          <w:lang w:val="en-GB"/>
        </w:rPr>
        <w:t>Dr.</w:t>
      </w:r>
      <w:proofErr w:type="spellEnd"/>
      <w:r w:rsidRPr="00FD2D06">
        <w:rPr>
          <w:szCs w:val="22"/>
          <w:lang w:val="en-GB"/>
        </w:rPr>
        <w:t xml:space="preserve"> Frank D. Macchia </w:t>
      </w:r>
    </w:p>
    <w:p w:rsidR="00904B94" w:rsidRPr="00FD2D06" w:rsidRDefault="00904B94" w:rsidP="00904B94">
      <w:pPr>
        <w:pStyle w:val="IGWStandard"/>
        <w:ind w:left="-993"/>
        <w:jc w:val="center"/>
        <w:rPr>
          <w:color w:val="FF0000"/>
          <w:sz w:val="10"/>
          <w:szCs w:val="10"/>
          <w:lang w:val="en-GB"/>
        </w:rPr>
      </w:pPr>
      <w:r w:rsidRPr="00FD2D06">
        <w:rPr>
          <w:lang w:val="en-GB"/>
        </w:rPr>
        <w:t>Oc</w:t>
      </w:r>
      <w:r w:rsidR="002B5426">
        <w:rPr>
          <w:lang w:val="en-GB"/>
        </w:rPr>
        <w:t>to</w:t>
      </w:r>
      <w:r w:rsidRPr="00FD2D06">
        <w:rPr>
          <w:lang w:val="en-GB"/>
        </w:rPr>
        <w:t>ber 2014</w:t>
      </w:r>
      <w:r w:rsidRPr="00FD2D06">
        <w:rPr>
          <w:color w:val="FF0000"/>
          <w:lang w:val="en-GB"/>
        </w:rPr>
        <w:t xml:space="preserve"> </w:t>
      </w:r>
      <w:r w:rsidRPr="00FD2D06">
        <w:rPr>
          <w:color w:val="FF0000"/>
          <w:lang w:val="en-GB"/>
        </w:rPr>
        <w:br w:type="page"/>
      </w:r>
    </w:p>
    <w:p w:rsidR="00904B94" w:rsidRPr="00FD2D06" w:rsidRDefault="00904B94" w:rsidP="00904B94">
      <w:pPr>
        <w:pStyle w:val="IGWStandard"/>
        <w:ind w:left="-993"/>
        <w:jc w:val="center"/>
        <w:rPr>
          <w:b/>
          <w:sz w:val="28"/>
          <w:szCs w:val="28"/>
          <w:lang w:val="en-GB"/>
        </w:rPr>
      </w:pPr>
      <w:r w:rsidRPr="00FD2D06">
        <w:rPr>
          <w:b/>
          <w:sz w:val="28"/>
          <w:szCs w:val="28"/>
          <w:lang w:val="en-GB"/>
        </w:rPr>
        <w:lastRenderedPageBreak/>
        <w:t xml:space="preserve">Table of Contents </w:t>
      </w:r>
    </w:p>
    <w:p w:rsidR="00904B94" w:rsidRDefault="00904B94">
      <w:pPr>
        <w:pStyle w:val="TOC1"/>
        <w:tabs>
          <w:tab w:val="left" w:pos="360"/>
        </w:tabs>
        <w:rPr>
          <w:rFonts w:asciiTheme="minorHAnsi" w:eastAsiaTheme="minorEastAsia" w:hAnsiTheme="minorHAnsi" w:cstheme="minorBidi"/>
          <w:b w:val="0"/>
          <w:caps w:val="0"/>
          <w:lang w:val="en-US" w:eastAsia="ja-JP"/>
        </w:rPr>
      </w:pPr>
      <w:r w:rsidRPr="00FD2D06">
        <w:rPr>
          <w:noProof w:val="0"/>
          <w:color w:val="FF0000"/>
          <w:lang w:val="en-GB"/>
        </w:rPr>
        <w:fldChar w:fldCharType="begin"/>
      </w:r>
      <w:r w:rsidRPr="00FD2D06">
        <w:rPr>
          <w:noProof w:val="0"/>
          <w:color w:val="FF0000"/>
          <w:lang w:val="en-GB"/>
        </w:rPr>
        <w:instrText xml:space="preserve"> TOC \o "1-3" \h \z \u </w:instrText>
      </w:r>
      <w:r w:rsidRPr="00FD2D06">
        <w:rPr>
          <w:noProof w:val="0"/>
          <w:color w:val="FF0000"/>
          <w:lang w:val="en-GB"/>
        </w:rPr>
        <w:fldChar w:fldCharType="separate"/>
      </w:r>
      <w:r w:rsidRPr="0042777C">
        <w:rPr>
          <w:lang w:val="en-GB"/>
        </w:rPr>
        <w:t>1</w:t>
      </w:r>
      <w:r>
        <w:rPr>
          <w:rFonts w:asciiTheme="minorHAnsi" w:eastAsiaTheme="minorEastAsia" w:hAnsiTheme="minorHAnsi" w:cstheme="minorBidi"/>
          <w:b w:val="0"/>
          <w:caps w:val="0"/>
          <w:lang w:val="en-US" w:eastAsia="ja-JP"/>
        </w:rPr>
        <w:tab/>
      </w:r>
      <w:r w:rsidRPr="0042777C">
        <w:rPr>
          <w:lang w:val="en-GB"/>
        </w:rPr>
        <w:t>Abstract</w:t>
      </w:r>
      <w:r>
        <w:tab/>
      </w:r>
      <w:r>
        <w:fldChar w:fldCharType="begin"/>
      </w:r>
      <w:r>
        <w:instrText xml:space="preserve"> PAGEREF _Toc272177420 \h </w:instrText>
      </w:r>
      <w:r>
        <w:fldChar w:fldCharType="separate"/>
      </w:r>
      <w:r>
        <w:t>1</w:t>
      </w:r>
      <w:r>
        <w:fldChar w:fldCharType="end"/>
      </w:r>
    </w:p>
    <w:p w:rsidR="00904B94" w:rsidRDefault="00904B94">
      <w:pPr>
        <w:pStyle w:val="TOC1"/>
        <w:tabs>
          <w:tab w:val="left" w:pos="360"/>
        </w:tabs>
        <w:rPr>
          <w:rFonts w:asciiTheme="minorHAnsi" w:eastAsiaTheme="minorEastAsia" w:hAnsiTheme="minorHAnsi" w:cstheme="minorBidi"/>
          <w:b w:val="0"/>
          <w:caps w:val="0"/>
          <w:lang w:val="en-US" w:eastAsia="ja-JP"/>
        </w:rPr>
      </w:pPr>
      <w:r w:rsidRPr="0042777C">
        <w:rPr>
          <w:lang w:val="en-GB"/>
        </w:rPr>
        <w:t>2</w:t>
      </w:r>
      <w:r>
        <w:rPr>
          <w:rFonts w:asciiTheme="minorHAnsi" w:eastAsiaTheme="minorEastAsia" w:hAnsiTheme="minorHAnsi" w:cstheme="minorBidi"/>
          <w:b w:val="0"/>
          <w:caps w:val="0"/>
          <w:lang w:val="en-US" w:eastAsia="ja-JP"/>
        </w:rPr>
        <w:tab/>
      </w:r>
      <w:r w:rsidRPr="0042777C">
        <w:rPr>
          <w:lang w:val="en-GB"/>
        </w:rPr>
        <w:t>Scope of the Study</w:t>
      </w:r>
      <w:r>
        <w:tab/>
      </w:r>
      <w:r>
        <w:fldChar w:fldCharType="begin"/>
      </w:r>
      <w:r>
        <w:instrText xml:space="preserve"> PAGEREF _Toc272177421 \h </w:instrText>
      </w:r>
      <w:r>
        <w:fldChar w:fldCharType="separate"/>
      </w:r>
      <w:r>
        <w:t>1</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2.1</w:t>
      </w:r>
      <w:r>
        <w:rPr>
          <w:rFonts w:asciiTheme="minorHAnsi" w:eastAsiaTheme="minorEastAsia" w:hAnsiTheme="minorHAnsi" w:cstheme="minorBidi"/>
          <w:lang w:val="en-US" w:eastAsia="ja-JP"/>
        </w:rPr>
        <w:tab/>
      </w:r>
      <w:r>
        <w:rPr>
          <w:lang w:val="en-GB"/>
        </w:rPr>
        <w:t>Title of the S</w:t>
      </w:r>
      <w:r w:rsidRPr="0042777C">
        <w:rPr>
          <w:lang w:val="en-GB"/>
        </w:rPr>
        <w:t>tudy</w:t>
      </w:r>
      <w:r>
        <w:tab/>
      </w:r>
      <w:r>
        <w:fldChar w:fldCharType="begin"/>
      </w:r>
      <w:r>
        <w:instrText xml:space="preserve"> PAGEREF _Toc272177422 \h </w:instrText>
      </w:r>
      <w:r>
        <w:fldChar w:fldCharType="separate"/>
      </w:r>
      <w:r>
        <w:t>1</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2.2</w:t>
      </w:r>
      <w:r>
        <w:rPr>
          <w:rFonts w:asciiTheme="minorHAnsi" w:eastAsiaTheme="minorEastAsia" w:hAnsiTheme="minorHAnsi" w:cstheme="minorBidi"/>
          <w:lang w:val="en-US" w:eastAsia="ja-JP"/>
        </w:rPr>
        <w:tab/>
      </w:r>
      <w:r>
        <w:rPr>
          <w:lang w:val="en-GB"/>
        </w:rPr>
        <w:t>Key W</w:t>
      </w:r>
      <w:r w:rsidRPr="0042777C">
        <w:rPr>
          <w:lang w:val="en-GB"/>
        </w:rPr>
        <w:t>ords</w:t>
      </w:r>
      <w:r>
        <w:tab/>
      </w:r>
      <w:r>
        <w:fldChar w:fldCharType="begin"/>
      </w:r>
      <w:r>
        <w:instrText xml:space="preserve"> PAGEREF _Toc272177423 \h </w:instrText>
      </w:r>
      <w:r>
        <w:fldChar w:fldCharType="separate"/>
      </w:r>
      <w:r>
        <w:t>1</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2.3</w:t>
      </w:r>
      <w:r>
        <w:rPr>
          <w:rFonts w:asciiTheme="minorHAnsi" w:eastAsiaTheme="minorEastAsia" w:hAnsiTheme="minorHAnsi" w:cstheme="minorBidi"/>
          <w:lang w:val="en-US" w:eastAsia="ja-JP"/>
        </w:rPr>
        <w:tab/>
      </w:r>
      <w:r>
        <w:rPr>
          <w:lang w:val="en-GB"/>
        </w:rPr>
        <w:t>Research Aim and Research Q</w:t>
      </w:r>
      <w:r w:rsidRPr="0042777C">
        <w:rPr>
          <w:lang w:val="en-GB"/>
        </w:rPr>
        <w:t>uestions</w:t>
      </w:r>
      <w:r>
        <w:tab/>
      </w:r>
      <w:r>
        <w:fldChar w:fldCharType="begin"/>
      </w:r>
      <w:r>
        <w:instrText xml:space="preserve"> PAGEREF _Toc272177424 \h </w:instrText>
      </w:r>
      <w:r>
        <w:fldChar w:fldCharType="separate"/>
      </w:r>
      <w:r>
        <w:t>1</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2.4</w:t>
      </w:r>
      <w:r>
        <w:rPr>
          <w:rFonts w:asciiTheme="minorHAnsi" w:eastAsiaTheme="minorEastAsia" w:hAnsiTheme="minorHAnsi" w:cstheme="minorBidi"/>
          <w:lang w:val="en-US" w:eastAsia="ja-JP"/>
        </w:rPr>
        <w:tab/>
      </w:r>
      <w:r>
        <w:rPr>
          <w:lang w:val="en-GB"/>
        </w:rPr>
        <w:t>Rationale for the R</w:t>
      </w:r>
      <w:r w:rsidRPr="0042777C">
        <w:rPr>
          <w:lang w:val="en-GB"/>
        </w:rPr>
        <w:t>esearch</w:t>
      </w:r>
      <w:r>
        <w:tab/>
      </w:r>
      <w:r>
        <w:fldChar w:fldCharType="begin"/>
      </w:r>
      <w:r>
        <w:instrText xml:space="preserve"> PAGEREF _Toc272177425 \h </w:instrText>
      </w:r>
      <w:r>
        <w:fldChar w:fldCharType="separate"/>
      </w:r>
      <w:r>
        <w:t>1</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2.5</w:t>
      </w:r>
      <w:r>
        <w:rPr>
          <w:rFonts w:asciiTheme="minorHAnsi" w:eastAsiaTheme="minorEastAsia" w:hAnsiTheme="minorHAnsi" w:cstheme="minorBidi"/>
          <w:lang w:val="en-US" w:eastAsia="ja-JP"/>
        </w:rPr>
        <w:tab/>
      </w:r>
      <w:r>
        <w:rPr>
          <w:lang w:val="en-GB"/>
        </w:rPr>
        <w:t>Research M</w:t>
      </w:r>
      <w:r w:rsidRPr="0042777C">
        <w:rPr>
          <w:lang w:val="en-GB"/>
        </w:rPr>
        <w:t>ethod</w:t>
      </w:r>
      <w:r>
        <w:tab/>
      </w:r>
      <w:r>
        <w:fldChar w:fldCharType="begin"/>
      </w:r>
      <w:r>
        <w:instrText xml:space="preserve"> PAGEREF _Toc272177426 \h </w:instrText>
      </w:r>
      <w:r>
        <w:fldChar w:fldCharType="separate"/>
      </w:r>
      <w:r>
        <w:t>3</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2.6</w:t>
      </w:r>
      <w:r>
        <w:rPr>
          <w:rFonts w:asciiTheme="minorHAnsi" w:eastAsiaTheme="minorEastAsia" w:hAnsiTheme="minorHAnsi" w:cstheme="minorBidi"/>
          <w:lang w:val="en-US" w:eastAsia="ja-JP"/>
        </w:rPr>
        <w:tab/>
      </w:r>
      <w:r w:rsidRPr="0042777C">
        <w:rPr>
          <w:lang w:val="en-GB"/>
        </w:rPr>
        <w:t>Limitation of the</w:t>
      </w:r>
      <w:r>
        <w:rPr>
          <w:lang w:val="en-GB"/>
        </w:rPr>
        <w:t xml:space="preserve"> S</w:t>
      </w:r>
      <w:r w:rsidRPr="0042777C">
        <w:rPr>
          <w:lang w:val="en-GB"/>
        </w:rPr>
        <w:t>tudy</w:t>
      </w:r>
      <w:r>
        <w:tab/>
      </w:r>
      <w:r>
        <w:fldChar w:fldCharType="begin"/>
      </w:r>
      <w:r>
        <w:instrText xml:space="preserve"> PAGEREF _Toc272177427 \h </w:instrText>
      </w:r>
      <w:r>
        <w:fldChar w:fldCharType="separate"/>
      </w:r>
      <w:r>
        <w:t>3</w:t>
      </w:r>
      <w:r>
        <w:fldChar w:fldCharType="end"/>
      </w:r>
    </w:p>
    <w:p w:rsidR="00904B94" w:rsidRDefault="00904B94">
      <w:pPr>
        <w:pStyle w:val="TOC1"/>
        <w:tabs>
          <w:tab w:val="left" w:pos="360"/>
        </w:tabs>
        <w:rPr>
          <w:rFonts w:asciiTheme="minorHAnsi" w:eastAsiaTheme="minorEastAsia" w:hAnsiTheme="minorHAnsi" w:cstheme="minorBidi"/>
          <w:b w:val="0"/>
          <w:caps w:val="0"/>
          <w:lang w:val="en-US" w:eastAsia="ja-JP"/>
        </w:rPr>
      </w:pPr>
      <w:r w:rsidRPr="0042777C">
        <w:rPr>
          <w:lang w:val="en-GB"/>
        </w:rPr>
        <w:t>3</w:t>
      </w:r>
      <w:r>
        <w:rPr>
          <w:rFonts w:asciiTheme="minorHAnsi" w:eastAsiaTheme="minorEastAsia" w:hAnsiTheme="minorHAnsi" w:cstheme="minorBidi"/>
          <w:b w:val="0"/>
          <w:caps w:val="0"/>
          <w:lang w:val="en-US" w:eastAsia="ja-JP"/>
        </w:rPr>
        <w:tab/>
      </w:r>
      <w:r w:rsidRPr="0042777C">
        <w:rPr>
          <w:lang w:val="en-GB"/>
        </w:rPr>
        <w:t>Structure</w:t>
      </w:r>
      <w:r>
        <w:tab/>
      </w:r>
      <w:r>
        <w:fldChar w:fldCharType="begin"/>
      </w:r>
      <w:r>
        <w:instrText xml:space="preserve"> PAGEREF _Toc272177428 \h </w:instrText>
      </w:r>
      <w:r>
        <w:fldChar w:fldCharType="separate"/>
      </w:r>
      <w:r>
        <w:t>4</w:t>
      </w:r>
      <w:r>
        <w:fldChar w:fldCharType="end"/>
      </w:r>
    </w:p>
    <w:p w:rsidR="00904B94" w:rsidRDefault="00904B94">
      <w:pPr>
        <w:pStyle w:val="TOC1"/>
        <w:tabs>
          <w:tab w:val="left" w:pos="360"/>
        </w:tabs>
        <w:rPr>
          <w:rFonts w:asciiTheme="minorHAnsi" w:eastAsiaTheme="minorEastAsia" w:hAnsiTheme="minorHAnsi" w:cstheme="minorBidi"/>
          <w:b w:val="0"/>
          <w:caps w:val="0"/>
          <w:lang w:val="en-US" w:eastAsia="ja-JP"/>
        </w:rPr>
      </w:pPr>
      <w:r w:rsidRPr="0042777C">
        <w:rPr>
          <w:lang w:val="en-GB"/>
        </w:rPr>
        <w:t>4</w:t>
      </w:r>
      <w:r>
        <w:rPr>
          <w:rFonts w:asciiTheme="minorHAnsi" w:eastAsiaTheme="minorEastAsia" w:hAnsiTheme="minorHAnsi" w:cstheme="minorBidi"/>
          <w:b w:val="0"/>
          <w:caps w:val="0"/>
          <w:lang w:val="en-US" w:eastAsia="ja-JP"/>
        </w:rPr>
        <w:tab/>
      </w:r>
      <w:r w:rsidRPr="0042777C">
        <w:rPr>
          <w:lang w:val="en-GB"/>
        </w:rPr>
        <w:t>Content</w:t>
      </w:r>
      <w:r>
        <w:tab/>
      </w:r>
      <w:r>
        <w:fldChar w:fldCharType="begin"/>
      </w:r>
      <w:r>
        <w:instrText xml:space="preserve"> PAGEREF _Toc272177429 \h </w:instrText>
      </w:r>
      <w:r>
        <w:fldChar w:fldCharType="separate"/>
      </w:r>
      <w:r>
        <w:t>4</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4.1</w:t>
      </w:r>
      <w:r>
        <w:rPr>
          <w:rFonts w:asciiTheme="minorHAnsi" w:eastAsiaTheme="minorEastAsia" w:hAnsiTheme="minorHAnsi" w:cstheme="minorBidi"/>
          <w:lang w:val="en-US" w:eastAsia="ja-JP"/>
        </w:rPr>
        <w:tab/>
      </w:r>
      <w:r>
        <w:rPr>
          <w:lang w:val="en-GB"/>
        </w:rPr>
        <w:t>First C</w:t>
      </w:r>
      <w:r w:rsidRPr="0042777C">
        <w:rPr>
          <w:lang w:val="en-GB"/>
        </w:rPr>
        <w:t>hapter: Introduction</w:t>
      </w:r>
      <w:r>
        <w:tab/>
      </w:r>
      <w:r>
        <w:fldChar w:fldCharType="begin"/>
      </w:r>
      <w:r>
        <w:instrText xml:space="preserve"> PAGEREF _Toc272177430 \h </w:instrText>
      </w:r>
      <w:r>
        <w:fldChar w:fldCharType="separate"/>
      </w:r>
      <w:r>
        <w:t>4</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4.2</w:t>
      </w:r>
      <w:r>
        <w:rPr>
          <w:rFonts w:asciiTheme="minorHAnsi" w:eastAsiaTheme="minorEastAsia" w:hAnsiTheme="minorHAnsi" w:cstheme="minorBidi"/>
          <w:lang w:val="en-US" w:eastAsia="ja-JP"/>
        </w:rPr>
        <w:tab/>
      </w:r>
      <w:r>
        <w:rPr>
          <w:lang w:val="en-GB"/>
        </w:rPr>
        <w:t>Second C</w:t>
      </w:r>
      <w:r w:rsidRPr="0042777C">
        <w:rPr>
          <w:lang w:val="en-GB"/>
        </w:rPr>
        <w:t xml:space="preserve">hapter: </w:t>
      </w:r>
      <w:r>
        <w:rPr>
          <w:lang w:val="en-GB"/>
        </w:rPr>
        <w:t>Social Justice in the History of the Pentecostal M</w:t>
      </w:r>
      <w:r w:rsidRPr="0042777C">
        <w:rPr>
          <w:lang w:val="en-GB"/>
        </w:rPr>
        <w:t>ovement</w:t>
      </w:r>
      <w:r>
        <w:tab/>
      </w:r>
      <w:r>
        <w:fldChar w:fldCharType="begin"/>
      </w:r>
      <w:r>
        <w:instrText xml:space="preserve"> PAGEREF _Toc272177431 \h </w:instrText>
      </w:r>
      <w:r>
        <w:fldChar w:fldCharType="separate"/>
      </w:r>
      <w:r>
        <w:t>4</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4.3</w:t>
      </w:r>
      <w:r>
        <w:rPr>
          <w:rFonts w:asciiTheme="minorHAnsi" w:eastAsiaTheme="minorEastAsia" w:hAnsiTheme="minorHAnsi" w:cstheme="minorBidi"/>
          <w:lang w:val="en-US" w:eastAsia="ja-JP"/>
        </w:rPr>
        <w:tab/>
      </w:r>
      <w:r>
        <w:rPr>
          <w:lang w:val="en-GB"/>
        </w:rPr>
        <w:t>Third Chapter: Social Justice in Current Pentecostal T</w:t>
      </w:r>
      <w:r w:rsidRPr="0042777C">
        <w:rPr>
          <w:lang w:val="en-GB"/>
        </w:rPr>
        <w:t>heology</w:t>
      </w:r>
      <w:r>
        <w:tab/>
      </w:r>
      <w:r>
        <w:fldChar w:fldCharType="begin"/>
      </w:r>
      <w:r>
        <w:instrText xml:space="preserve"> PAGEREF _Toc272177432 \h </w:instrText>
      </w:r>
      <w:r>
        <w:fldChar w:fldCharType="separate"/>
      </w:r>
      <w:r>
        <w:t>7</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AE6C44">
        <w:rPr>
          <w:rFonts w:ascii="TimesNewRomanPS-BoldMT" w:eastAsia="TimesNewRomanPS-BoldMT" w:hAnsi="TimesNewRomanPS-BoldMT" w:cs="TimesNewRomanPS-BoldMT"/>
          <w:bCs/>
          <w:kern w:val="1"/>
          <w:lang w:val="en-GB"/>
        </w:rPr>
        <w:t>4.4</w:t>
      </w:r>
      <w:r>
        <w:rPr>
          <w:rFonts w:asciiTheme="minorHAnsi" w:eastAsiaTheme="minorEastAsia" w:hAnsiTheme="minorHAnsi" w:cstheme="minorBidi"/>
          <w:lang w:val="en-US" w:eastAsia="ja-JP"/>
        </w:rPr>
        <w:tab/>
      </w:r>
      <w:r>
        <w:rPr>
          <w:rFonts w:eastAsia="TimesNewRomanPSMT"/>
          <w:kern w:val="1"/>
          <w:lang w:val="en-GB"/>
        </w:rPr>
        <w:t>Fourth Chapter: Social J</w:t>
      </w:r>
      <w:r w:rsidRPr="0042777C">
        <w:rPr>
          <w:rFonts w:eastAsia="TimesNewRomanPSMT"/>
          <w:kern w:val="1"/>
          <w:lang w:val="en-GB"/>
        </w:rPr>
        <w:t>ustice according to Jürgen Moltmann</w:t>
      </w:r>
      <w:r>
        <w:tab/>
      </w:r>
      <w:r>
        <w:fldChar w:fldCharType="begin"/>
      </w:r>
      <w:r>
        <w:instrText xml:space="preserve"> PAGEREF _Toc272177433 \h </w:instrText>
      </w:r>
      <w:r>
        <w:fldChar w:fldCharType="separate"/>
      </w:r>
      <w:r>
        <w:t>10</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4.5</w:t>
      </w:r>
      <w:r>
        <w:rPr>
          <w:rFonts w:asciiTheme="minorHAnsi" w:eastAsiaTheme="minorEastAsia" w:hAnsiTheme="minorHAnsi" w:cstheme="minorBidi"/>
          <w:lang w:val="en-US" w:eastAsia="ja-JP"/>
        </w:rPr>
        <w:tab/>
      </w:r>
      <w:r>
        <w:rPr>
          <w:lang w:val="en-GB"/>
        </w:rPr>
        <w:t>Fifth Chapter: Differences and C</w:t>
      </w:r>
      <w:r w:rsidRPr="0042777C">
        <w:rPr>
          <w:lang w:val="en-GB"/>
        </w:rPr>
        <w:t>ommonalities</w:t>
      </w:r>
      <w:r>
        <w:rPr>
          <w:lang w:val="en-GB"/>
        </w:rPr>
        <w:t xml:space="preserve"> of Pent</w:t>
      </w:r>
      <w:r w:rsidR="00AE6C44">
        <w:rPr>
          <w:lang w:val="en-GB"/>
        </w:rPr>
        <w:t>ecostals and Moltmann: A</w:t>
      </w:r>
      <w:r w:rsidRPr="0042777C">
        <w:rPr>
          <w:lang w:val="en-GB"/>
        </w:rPr>
        <w:t xml:space="preserve"> </w:t>
      </w:r>
      <w:r w:rsidR="00AE6C44">
        <w:rPr>
          <w:lang w:val="en-GB"/>
        </w:rPr>
        <w:t>D</w:t>
      </w:r>
      <w:r w:rsidRPr="00AE6C44">
        <w:rPr>
          <w:lang w:val="en-GB"/>
        </w:rPr>
        <w:t xml:space="preserve">ialogue </w:t>
      </w:r>
      <w:r>
        <w:tab/>
      </w:r>
      <w:r>
        <w:fldChar w:fldCharType="begin"/>
      </w:r>
      <w:r>
        <w:instrText xml:space="preserve"> PAGEREF _Toc272177434 \h </w:instrText>
      </w:r>
      <w:r>
        <w:fldChar w:fldCharType="separate"/>
      </w:r>
      <w:r>
        <w:t>11</w:t>
      </w:r>
      <w:r>
        <w:fldChar w:fldCharType="end"/>
      </w:r>
    </w:p>
    <w:p w:rsidR="00904B94" w:rsidRDefault="00904B94">
      <w:pPr>
        <w:pStyle w:val="TOC2"/>
        <w:tabs>
          <w:tab w:val="left" w:pos="824"/>
        </w:tabs>
        <w:rPr>
          <w:rFonts w:asciiTheme="minorHAnsi" w:eastAsiaTheme="minorEastAsia" w:hAnsiTheme="minorHAnsi" w:cstheme="minorBidi"/>
          <w:lang w:val="en-US" w:eastAsia="ja-JP"/>
        </w:rPr>
      </w:pPr>
      <w:r w:rsidRPr="0042777C">
        <w:rPr>
          <w:lang w:val="en-GB"/>
        </w:rPr>
        <w:t>4.6</w:t>
      </w:r>
      <w:r>
        <w:rPr>
          <w:rFonts w:asciiTheme="minorHAnsi" w:eastAsiaTheme="minorEastAsia" w:hAnsiTheme="minorHAnsi" w:cstheme="minorBidi"/>
          <w:lang w:val="en-US" w:eastAsia="ja-JP"/>
        </w:rPr>
        <w:tab/>
      </w:r>
      <w:r w:rsidRPr="0042777C">
        <w:rPr>
          <w:lang w:val="en-GB"/>
        </w:rPr>
        <w:t>Sixt</w:t>
      </w:r>
      <w:r w:rsidR="002B5426">
        <w:rPr>
          <w:lang w:val="en-GB"/>
        </w:rPr>
        <w:t>h</w:t>
      </w:r>
      <w:r w:rsidRPr="0042777C">
        <w:rPr>
          <w:lang w:val="en-GB"/>
        </w:rPr>
        <w:t xml:space="preserve"> Chapter: Conclusion</w:t>
      </w:r>
      <w:r>
        <w:tab/>
      </w:r>
      <w:r>
        <w:fldChar w:fldCharType="begin"/>
      </w:r>
      <w:r>
        <w:instrText xml:space="preserve"> PAGEREF _Toc272177435 \h </w:instrText>
      </w:r>
      <w:r>
        <w:fldChar w:fldCharType="separate"/>
      </w:r>
      <w:r>
        <w:t>11</w:t>
      </w:r>
      <w:r>
        <w:fldChar w:fldCharType="end"/>
      </w:r>
    </w:p>
    <w:p w:rsidR="00904B94" w:rsidRPr="00FD2D06" w:rsidRDefault="00904B94" w:rsidP="00904B94">
      <w:pPr>
        <w:jc w:val="both"/>
        <w:rPr>
          <w:color w:val="FF0000"/>
          <w:lang w:val="en-GB"/>
        </w:rPr>
        <w:sectPr w:rsidR="00904B94" w:rsidRPr="00FD2D06">
          <w:headerReference w:type="default" r:id="rId8"/>
          <w:footerReference w:type="default" r:id="rId9"/>
          <w:pgSz w:w="11906" w:h="16838" w:code="9"/>
          <w:pgMar w:top="1276" w:right="851" w:bottom="993" w:left="1985" w:header="737" w:footer="794" w:gutter="0"/>
          <w:pgNumType w:fmt="lowerRoman" w:start="1"/>
          <w:cols w:space="720"/>
          <w:titlePg/>
        </w:sectPr>
      </w:pPr>
      <w:r w:rsidRPr="00FD2D06">
        <w:rPr>
          <w:color w:val="FF0000"/>
          <w:lang w:val="en-GB"/>
        </w:rPr>
        <w:fldChar w:fldCharType="end"/>
      </w:r>
    </w:p>
    <w:p w:rsidR="00904B94" w:rsidRPr="00FD2D06" w:rsidRDefault="00904B94" w:rsidP="00904B94">
      <w:pPr>
        <w:pStyle w:val="IGWberschrift1"/>
        <w:rPr>
          <w:lang w:val="en-GB"/>
        </w:rPr>
      </w:pPr>
      <w:bookmarkStart w:id="1" w:name="_Toc272177420"/>
      <w:bookmarkStart w:id="2" w:name="_Toc98302254"/>
      <w:bookmarkStart w:id="3" w:name="_Toc222141646"/>
      <w:r w:rsidRPr="00FD2D06">
        <w:rPr>
          <w:lang w:val="en-GB"/>
        </w:rPr>
        <w:t>Abstract</w:t>
      </w:r>
      <w:bookmarkEnd w:id="1"/>
      <w:r w:rsidRPr="00FD2D06">
        <w:rPr>
          <w:lang w:val="en-GB"/>
        </w:rPr>
        <w:t xml:space="preserve"> </w:t>
      </w:r>
    </w:p>
    <w:p w:rsidR="00904B94" w:rsidRPr="00FD2D06" w:rsidRDefault="00904B94" w:rsidP="00904B94">
      <w:pPr>
        <w:pStyle w:val="IGWStandard"/>
        <w:jc w:val="both"/>
        <w:rPr>
          <w:lang w:val="en-GB"/>
        </w:rPr>
      </w:pPr>
      <w:r w:rsidRPr="00FD2D06">
        <w:rPr>
          <w:rFonts w:ascii="TimesNewRomanPSMT" w:eastAsia="TimesNewRomanPSMT" w:hAnsi="TimesNewRomanPSMT" w:cs="TimesNewRomanPSMT"/>
          <w:color w:val="000000"/>
          <w:kern w:val="1"/>
          <w:szCs w:val="22"/>
          <w:lang w:val="en-GB"/>
        </w:rPr>
        <w:t xml:space="preserve">This paper considers the current intra-Pentecostal discussion on the subject of </w:t>
      </w:r>
      <w:r w:rsidRPr="00FD2D06">
        <w:rPr>
          <w:rFonts w:ascii="TimesNewRomanPS-ItalicMT" w:eastAsia="TimesNewRomanPS-ItalicMT" w:hAnsi="TimesNewRomanPS-ItalicMT" w:cs="TimesNewRomanPS-ItalicMT"/>
          <w:i/>
          <w:iCs/>
          <w:color w:val="000000"/>
          <w:kern w:val="1"/>
          <w:szCs w:val="22"/>
          <w:lang w:val="en-GB"/>
        </w:rPr>
        <w:t xml:space="preserve">Social Justice, </w:t>
      </w:r>
      <w:r w:rsidRPr="00FD2D06">
        <w:rPr>
          <w:rFonts w:ascii="TimesNewRomanPSMT" w:eastAsia="TimesNewRomanPSMT" w:hAnsi="TimesNewRomanPSMT" w:cs="TimesNewRomanPSMT"/>
          <w:color w:val="000000"/>
          <w:kern w:val="1"/>
          <w:szCs w:val="22"/>
          <w:lang w:val="en-GB"/>
        </w:rPr>
        <w:t xml:space="preserve">and brings this into dialogue with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FB0007"/>
          <w:kern w:val="1"/>
          <w:szCs w:val="22"/>
          <w:lang w:val="en-GB"/>
        </w:rPr>
        <w:t xml:space="preserve"> </w:t>
      </w:r>
      <w:r w:rsidRPr="00FD2D06">
        <w:rPr>
          <w:rFonts w:ascii="TimesNewRomanPSMT" w:eastAsia="TimesNewRomanPSMT" w:hAnsi="TimesNewRomanPSMT" w:cs="TimesNewRomanPSMT"/>
          <w:color w:val="000000"/>
          <w:kern w:val="1"/>
          <w:szCs w:val="22"/>
          <w:lang w:val="en-GB"/>
        </w:rPr>
        <w:t xml:space="preserve">The positions shall be examined in respect of rationale, form and practice. Thus a contribution will be made to the understanding of Pentecostal,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substantiated social justice. The form of this social justice will be outlined an</w:t>
      </w:r>
      <w:r w:rsidR="00AE6C44">
        <w:rPr>
          <w:rFonts w:ascii="TimesNewRomanPSMT" w:eastAsia="TimesNewRomanPSMT" w:hAnsi="TimesNewRomanPSMT" w:cs="TimesNewRomanPSMT"/>
          <w:color w:val="000000"/>
          <w:kern w:val="1"/>
          <w:szCs w:val="22"/>
          <w:lang w:val="en-GB"/>
        </w:rPr>
        <w:t xml:space="preserve">d the resulting conclusions for </w:t>
      </w:r>
      <w:r w:rsidRPr="00AE6C44">
        <w:rPr>
          <w:rFonts w:ascii="TimesNewRomanPSMT" w:eastAsia="TimesNewRomanPSMT" w:hAnsi="TimesNewRomanPSMT" w:cs="TimesNewRomanPSMT"/>
          <w:color w:val="000000"/>
          <w:kern w:val="1"/>
          <w:szCs w:val="22"/>
          <w:lang w:val="en-GB"/>
        </w:rPr>
        <w:t>a constructive proposal</w:t>
      </w:r>
      <w:r>
        <w:rPr>
          <w:rFonts w:ascii="TimesNewRomanPSMT" w:eastAsia="TimesNewRomanPSMT" w:hAnsi="TimesNewRomanPSMT" w:cs="TimesNewRomanPSMT"/>
          <w:color w:val="000000"/>
          <w:kern w:val="1"/>
          <w:szCs w:val="22"/>
          <w:lang w:val="en-GB"/>
        </w:rPr>
        <w:t xml:space="preserve"> </w:t>
      </w:r>
      <w:r w:rsidRPr="00FD2D06">
        <w:rPr>
          <w:rFonts w:ascii="TimesNewRomanPSMT" w:eastAsia="TimesNewRomanPSMT" w:hAnsi="TimesNewRomanPSMT" w:cs="TimesNewRomanPSMT"/>
          <w:color w:val="000000"/>
          <w:kern w:val="1"/>
          <w:szCs w:val="22"/>
          <w:lang w:val="en-GB"/>
        </w:rPr>
        <w:t>will be deduced.</w:t>
      </w:r>
      <w:r w:rsidRPr="00FD2D06">
        <w:rPr>
          <w:rFonts w:ascii="TimesNewRomanPSMT" w:eastAsia="TimesNewRomanPSMT" w:hAnsi="TimesNewRomanPSMT" w:cs="TimesNewRomanPSMT"/>
          <w:color w:val="FB0007"/>
          <w:kern w:val="1"/>
          <w:szCs w:val="22"/>
          <w:lang w:val="en-GB"/>
        </w:rPr>
        <w:t xml:space="preserve">   </w:t>
      </w:r>
      <w:r w:rsidRPr="00FD2D06">
        <w:rPr>
          <w:color w:val="FF0000"/>
          <w:lang w:val="en-GB"/>
        </w:rPr>
        <w:t xml:space="preserve">   </w:t>
      </w:r>
    </w:p>
    <w:p w:rsidR="00904B94" w:rsidRPr="00FD2D06" w:rsidRDefault="00904B94" w:rsidP="00904B94">
      <w:pPr>
        <w:pStyle w:val="IGWStandard"/>
        <w:jc w:val="both"/>
        <w:rPr>
          <w:color w:val="FF0000"/>
          <w:lang w:val="en-GB"/>
        </w:rPr>
      </w:pPr>
    </w:p>
    <w:p w:rsidR="00904B94" w:rsidRPr="00FD2D06" w:rsidRDefault="00904B94" w:rsidP="00904B94">
      <w:pPr>
        <w:pStyle w:val="IGWberschrift1"/>
        <w:rPr>
          <w:lang w:val="en-GB"/>
        </w:rPr>
      </w:pPr>
      <w:bookmarkStart w:id="4" w:name="_Toc272177421"/>
      <w:r w:rsidRPr="00FD2D06">
        <w:rPr>
          <w:lang w:val="en-GB"/>
        </w:rPr>
        <w:t>Scope of the Study</w:t>
      </w:r>
      <w:bookmarkEnd w:id="4"/>
    </w:p>
    <w:p w:rsidR="00904B94" w:rsidRPr="00FD2D06" w:rsidRDefault="00904B94" w:rsidP="00904B94">
      <w:pPr>
        <w:pStyle w:val="IGWberschrift2"/>
        <w:rPr>
          <w:lang w:val="en-GB"/>
        </w:rPr>
      </w:pPr>
      <w:bookmarkStart w:id="5" w:name="_Toc272177422"/>
      <w:r w:rsidRPr="00FD2D06">
        <w:rPr>
          <w:lang w:val="en-GB"/>
        </w:rPr>
        <w:t xml:space="preserve">Title </w:t>
      </w:r>
      <w:r>
        <w:rPr>
          <w:lang w:val="en-GB"/>
        </w:rPr>
        <w:t>of the S</w:t>
      </w:r>
      <w:r w:rsidRPr="00FD2D06">
        <w:rPr>
          <w:lang w:val="en-GB"/>
        </w:rPr>
        <w:t>tudy</w:t>
      </w:r>
      <w:bookmarkEnd w:id="5"/>
      <w:r w:rsidRPr="00FD2D06">
        <w:rPr>
          <w:lang w:val="en-GB"/>
        </w:rPr>
        <w:t xml:space="preserve">  </w:t>
      </w:r>
    </w:p>
    <w:p w:rsidR="00904B94" w:rsidRPr="00FD2D06" w:rsidRDefault="00904B94" w:rsidP="00904B94">
      <w:pPr>
        <w:jc w:val="both"/>
        <w:rPr>
          <w:szCs w:val="22"/>
          <w:lang w:val="en-GB"/>
        </w:rPr>
      </w:pPr>
      <w:r w:rsidRPr="00FD2D06">
        <w:rPr>
          <w:szCs w:val="22"/>
          <w:lang w:val="en-GB"/>
        </w:rPr>
        <w:t xml:space="preserve"> </w:t>
      </w:r>
      <w:r w:rsidRPr="00FD2D06">
        <w:rPr>
          <w:rFonts w:ascii="TimesNewRomanPSMT" w:eastAsia="TimesNewRomanPSMT" w:hAnsi="TimesNewRomanPSMT" w:cs="TimesNewRomanPSMT"/>
          <w:color w:val="000000"/>
          <w:kern w:val="1"/>
          <w:szCs w:val="22"/>
          <w:lang w:val="en-GB"/>
        </w:rPr>
        <w:t xml:space="preserve">“Social justice within the Pentecostal movement, in dialogue with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Rationale, form and practice”</w:t>
      </w:r>
    </w:p>
    <w:p w:rsidR="00904B94" w:rsidRPr="00FD2D06" w:rsidRDefault="00904B94" w:rsidP="00904B94">
      <w:pPr>
        <w:pStyle w:val="IGWberschrift2"/>
        <w:rPr>
          <w:lang w:val="en-GB"/>
        </w:rPr>
      </w:pPr>
      <w:bookmarkStart w:id="6" w:name="_Toc272177423"/>
      <w:r w:rsidRPr="00FD2D06">
        <w:rPr>
          <w:lang w:val="en-GB"/>
        </w:rPr>
        <w:t>Key words</w:t>
      </w:r>
      <w:bookmarkEnd w:id="6"/>
    </w:p>
    <w:p w:rsidR="00904B94" w:rsidRPr="00FD2D06" w:rsidRDefault="00904B94" w:rsidP="00904B94">
      <w:pPr>
        <w:pStyle w:val="IGWStandard"/>
        <w:jc w:val="both"/>
        <w:rPr>
          <w:lang w:val="en-GB"/>
        </w:rPr>
      </w:pPr>
      <w:proofErr w:type="gramStart"/>
      <w:r w:rsidRPr="00FD2D06">
        <w:rPr>
          <w:rFonts w:ascii="TimesNewRomanPSMT" w:eastAsia="TimesNewRomanPSMT" w:hAnsi="TimesNewRomanPSMT" w:cs="TimesNewRomanPSMT"/>
          <w:color w:val="000000"/>
          <w:kern w:val="1"/>
          <w:szCs w:val="22"/>
          <w:lang w:val="en-GB"/>
        </w:rPr>
        <w:t xml:space="preserve">Social justice, social ethics, Pentecostal theology, pneumatology, </w:t>
      </w:r>
      <w:proofErr w:type="spellStart"/>
      <w:r w:rsidRPr="00FD2D06">
        <w:rPr>
          <w:rFonts w:ascii="TimesNewRomanPSMT" w:eastAsia="TimesNewRomanPSMT" w:hAnsi="TimesNewRomanPSMT" w:cs="TimesNewRomanPSMT"/>
          <w:color w:val="000000"/>
          <w:kern w:val="1"/>
          <w:szCs w:val="22"/>
          <w:lang w:val="en-GB"/>
        </w:rPr>
        <w:t>Moltmann</w:t>
      </w:r>
      <w:proofErr w:type="spellEnd"/>
      <w:r>
        <w:rPr>
          <w:rFonts w:ascii="TimesNewRomanPSMT" w:eastAsia="TimesNewRomanPSMT" w:hAnsi="TimesNewRomanPSMT" w:cs="TimesNewRomanPSMT"/>
          <w:color w:val="000000"/>
          <w:kern w:val="1"/>
          <w:szCs w:val="22"/>
          <w:lang w:val="en-GB"/>
        </w:rPr>
        <w:t xml:space="preserve">, </w:t>
      </w:r>
      <w:proofErr w:type="spellStart"/>
      <w:r>
        <w:rPr>
          <w:rFonts w:ascii="TimesNewRomanPSMT" w:eastAsia="TimesNewRomanPSMT" w:hAnsi="TimesNewRomanPSMT" w:cs="TimesNewRomanPSMT"/>
          <w:color w:val="000000"/>
          <w:kern w:val="1"/>
          <w:szCs w:val="22"/>
          <w:lang w:val="en-GB"/>
        </w:rPr>
        <w:t>Hollenweger</w:t>
      </w:r>
      <w:proofErr w:type="spellEnd"/>
      <w:r>
        <w:rPr>
          <w:rFonts w:ascii="TimesNewRomanPSMT" w:eastAsia="TimesNewRomanPSMT" w:hAnsi="TimesNewRomanPSMT" w:cs="TimesNewRomanPSMT"/>
          <w:color w:val="000000"/>
          <w:kern w:val="1"/>
          <w:szCs w:val="22"/>
          <w:lang w:val="en-GB"/>
        </w:rPr>
        <w:t>, Yo</w:t>
      </w:r>
      <w:r w:rsidRPr="00FD2D06">
        <w:rPr>
          <w:rFonts w:ascii="TimesNewRomanPSMT" w:eastAsia="TimesNewRomanPSMT" w:hAnsi="TimesNewRomanPSMT" w:cs="TimesNewRomanPSMT"/>
          <w:color w:val="000000"/>
          <w:kern w:val="1"/>
          <w:szCs w:val="22"/>
          <w:lang w:val="en-GB"/>
        </w:rPr>
        <w:t>ng, Macc</w:t>
      </w:r>
      <w:r>
        <w:rPr>
          <w:rFonts w:ascii="TimesNewRomanPSMT" w:eastAsia="TimesNewRomanPSMT" w:hAnsi="TimesNewRomanPSMT" w:cs="TimesNewRomanPSMT"/>
          <w:color w:val="000000"/>
          <w:kern w:val="1"/>
          <w:szCs w:val="22"/>
          <w:lang w:val="en-GB"/>
        </w:rPr>
        <w:t>h</w:t>
      </w:r>
      <w:r w:rsidRPr="00FD2D06">
        <w:rPr>
          <w:rFonts w:ascii="TimesNewRomanPSMT" w:eastAsia="TimesNewRomanPSMT" w:hAnsi="TimesNewRomanPSMT" w:cs="TimesNewRomanPSMT"/>
          <w:color w:val="000000"/>
          <w:kern w:val="1"/>
          <w:szCs w:val="22"/>
          <w:lang w:val="en-GB"/>
        </w:rPr>
        <w:t xml:space="preserve">ia, </w:t>
      </w:r>
      <w:proofErr w:type="spellStart"/>
      <w:r w:rsidRPr="00FD2D06">
        <w:rPr>
          <w:rFonts w:ascii="TimesNewRomanPSMT" w:eastAsia="TimesNewRomanPSMT" w:hAnsi="TimesNewRomanPSMT" w:cs="TimesNewRomanPSMT"/>
          <w:color w:val="000000"/>
          <w:kern w:val="1"/>
          <w:szCs w:val="22"/>
          <w:lang w:val="en-GB"/>
        </w:rPr>
        <w:t>Wenk</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Solivan</w:t>
      </w:r>
      <w:proofErr w:type="spellEnd"/>
      <w:r w:rsidRPr="00FD2D06">
        <w:rPr>
          <w:rFonts w:ascii="TimesNewRomanPSMT" w:eastAsia="TimesNewRomanPSMT" w:hAnsi="TimesNewRomanPSMT" w:cs="TimesNewRomanPSMT"/>
          <w:color w:val="000000"/>
          <w:kern w:val="1"/>
          <w:szCs w:val="22"/>
          <w:lang w:val="en-GB"/>
        </w:rPr>
        <w:t>, Stephenson.</w:t>
      </w:r>
      <w:proofErr w:type="gramEnd"/>
      <w:r w:rsidRPr="00FD2D06">
        <w:rPr>
          <w:rFonts w:ascii="TimesNewRomanPSMT" w:eastAsia="TimesNewRomanPSMT" w:hAnsi="TimesNewRomanPSMT" w:cs="TimesNewRomanPSMT"/>
          <w:color w:val="000000"/>
          <w:kern w:val="1"/>
          <w:szCs w:val="22"/>
          <w:lang w:val="en-GB"/>
        </w:rPr>
        <w:t xml:space="preserve"> </w:t>
      </w:r>
      <w:r w:rsidRPr="00FD2D06">
        <w:rPr>
          <w:lang w:val="en-GB"/>
        </w:rPr>
        <w:t xml:space="preserve">  </w:t>
      </w:r>
    </w:p>
    <w:p w:rsidR="00904B94" w:rsidRPr="00FD2D06" w:rsidRDefault="00904B94" w:rsidP="00904B94">
      <w:pPr>
        <w:pStyle w:val="IGWberschrift2"/>
        <w:rPr>
          <w:lang w:val="en-GB"/>
        </w:rPr>
      </w:pPr>
      <w:bookmarkStart w:id="7" w:name="_Toc272177424"/>
      <w:r>
        <w:rPr>
          <w:lang w:val="en-GB"/>
        </w:rPr>
        <w:t>Research Aim and Research Q</w:t>
      </w:r>
      <w:r w:rsidRPr="00FD2D06">
        <w:rPr>
          <w:lang w:val="en-GB"/>
        </w:rPr>
        <w:t>uestions</w:t>
      </w:r>
      <w:bookmarkEnd w:id="7"/>
      <w:r w:rsidRPr="00FD2D06">
        <w:rPr>
          <w:lang w:val="en-GB"/>
        </w:rPr>
        <w:t xml:space="preserve"> </w:t>
      </w:r>
    </w:p>
    <w:p w:rsidR="00904B94" w:rsidRPr="00FD2D06" w:rsidRDefault="00904B94" w:rsidP="00904B94">
      <w:pPr>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The aim of the research is to develop a </w:t>
      </w:r>
      <w:proofErr w:type="spellStart"/>
      <w:r w:rsidRPr="00FD2D06">
        <w:rPr>
          <w:rFonts w:ascii="TimesNewRomanPSMT" w:eastAsia="TimesNewRomanPSMT" w:hAnsi="TimesNewRomanPSMT" w:cs="TimesNewRomanPSMT"/>
          <w:color w:val="000000"/>
          <w:kern w:val="1"/>
          <w:szCs w:val="22"/>
          <w:lang w:val="en-GB"/>
        </w:rPr>
        <w:t>pneumatological</w:t>
      </w:r>
      <w:proofErr w:type="spellEnd"/>
      <w:r w:rsidRPr="00FD2D06">
        <w:rPr>
          <w:rFonts w:ascii="TimesNewRomanPSMT" w:eastAsia="TimesNewRomanPSMT" w:hAnsi="TimesNewRomanPSMT" w:cs="TimesNewRomanPSMT"/>
          <w:color w:val="000000"/>
          <w:kern w:val="1"/>
          <w:szCs w:val="22"/>
          <w:lang w:val="en-GB"/>
        </w:rPr>
        <w:t xml:space="preserve"> rationale for Pentecostal social justice, as well as to outline its form and significance in practice. This goal is to be reached by correlating the current academic intra-Pentecostal discourse with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and examining both positions for their rationale, form and practice. Specifically, the following questions shall be examined: </w:t>
      </w:r>
    </w:p>
    <w:p w:rsidR="00904B94" w:rsidRPr="00FD2D06" w:rsidRDefault="00904B94" w:rsidP="00904B94">
      <w:pPr>
        <w:pStyle w:val="IGWStandard"/>
        <w:numPr>
          <w:ilvl w:val="0"/>
          <w:numId w:val="2"/>
        </w:numPr>
        <w:tabs>
          <w:tab w:val="clear" w:pos="284"/>
          <w:tab w:val="clear" w:pos="567"/>
          <w:tab w:val="clear" w:pos="1134"/>
          <w:tab w:val="clear" w:pos="9072"/>
        </w:tabs>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How do Pentecostal theologians justify </w:t>
      </w:r>
      <w:proofErr w:type="spellStart"/>
      <w:r w:rsidRPr="00FD2D06">
        <w:rPr>
          <w:rFonts w:ascii="TimesNewRomanPSMT" w:eastAsia="TimesNewRomanPSMT" w:hAnsi="TimesNewRomanPSMT" w:cs="TimesNewRomanPSMT"/>
          <w:color w:val="000000"/>
          <w:kern w:val="1"/>
          <w:szCs w:val="22"/>
          <w:lang w:val="en-GB"/>
        </w:rPr>
        <w:t>pneumatological</w:t>
      </w:r>
      <w:proofErr w:type="spellEnd"/>
      <w:r w:rsidRPr="00FD2D06">
        <w:rPr>
          <w:rFonts w:ascii="TimesNewRomanPSMT" w:eastAsia="TimesNewRomanPSMT" w:hAnsi="TimesNewRomanPSMT" w:cs="TimesNewRomanPSMT"/>
          <w:color w:val="000000"/>
          <w:kern w:val="1"/>
          <w:szCs w:val="22"/>
          <w:lang w:val="en-GB"/>
        </w:rPr>
        <w:t xml:space="preserve"> social justice and…</w:t>
      </w:r>
    </w:p>
    <w:p w:rsidR="00904B94" w:rsidRPr="00FD2D06" w:rsidRDefault="00904B94" w:rsidP="00904B94">
      <w:pPr>
        <w:pStyle w:val="IGWStandard"/>
        <w:numPr>
          <w:ilvl w:val="0"/>
          <w:numId w:val="2"/>
        </w:numPr>
        <w:tabs>
          <w:tab w:val="clear" w:pos="284"/>
          <w:tab w:val="clear" w:pos="567"/>
          <w:tab w:val="clear" w:pos="1134"/>
          <w:tab w:val="clear" w:pos="9072"/>
        </w:tabs>
        <w:jc w:val="both"/>
        <w:rPr>
          <w:szCs w:val="22"/>
          <w:lang w:val="en-GB"/>
        </w:rPr>
      </w:pPr>
      <w:r w:rsidRPr="00FD2D06">
        <w:rPr>
          <w:rFonts w:ascii="TimesNewRomanPSMT" w:eastAsia="TimesNewRomanPSMT" w:hAnsi="TimesNewRomanPSMT" w:cs="TimesNewRomanPSMT"/>
          <w:color w:val="000000"/>
          <w:kern w:val="1"/>
          <w:szCs w:val="22"/>
          <w:lang w:val="en-GB"/>
        </w:rPr>
        <w:t>…</w:t>
      </w:r>
      <w:proofErr w:type="gramStart"/>
      <w:r w:rsidRPr="00FD2D06">
        <w:rPr>
          <w:rFonts w:ascii="TimesNewRomanPSMT" w:eastAsia="TimesNewRomanPSMT" w:hAnsi="TimesNewRomanPSMT" w:cs="TimesNewRomanPSMT"/>
          <w:color w:val="000000"/>
          <w:kern w:val="1"/>
          <w:szCs w:val="22"/>
          <w:lang w:val="en-GB"/>
        </w:rPr>
        <w:t>what</w:t>
      </w:r>
      <w:proofErr w:type="gramEnd"/>
      <w:r w:rsidRPr="00FD2D06">
        <w:rPr>
          <w:rFonts w:ascii="TimesNewRomanPSMT" w:eastAsia="TimesNewRomanPSMT" w:hAnsi="TimesNewRomanPSMT" w:cs="TimesNewRomanPSMT"/>
          <w:color w:val="000000"/>
          <w:kern w:val="1"/>
          <w:szCs w:val="22"/>
          <w:lang w:val="en-GB"/>
        </w:rPr>
        <w:t xml:space="preserve"> form would this take, and what practice would this lead to? </w:t>
      </w:r>
      <w:r w:rsidRPr="00FD2D06">
        <w:rPr>
          <w:szCs w:val="22"/>
          <w:lang w:val="en-GB"/>
        </w:rPr>
        <w:t xml:space="preserve"> </w:t>
      </w:r>
    </w:p>
    <w:p w:rsidR="00904B94" w:rsidRPr="00FD2D06" w:rsidRDefault="00904B94" w:rsidP="00904B94">
      <w:pPr>
        <w:pStyle w:val="IGWStandard"/>
        <w:numPr>
          <w:ilvl w:val="0"/>
          <w:numId w:val="2"/>
        </w:numPr>
        <w:tabs>
          <w:tab w:val="clear" w:pos="284"/>
          <w:tab w:val="clear" w:pos="567"/>
          <w:tab w:val="clear" w:pos="1134"/>
          <w:tab w:val="clear" w:pos="9072"/>
        </w:tabs>
        <w:jc w:val="both"/>
        <w:rPr>
          <w:lang w:val="en-GB"/>
        </w:rPr>
      </w:pPr>
      <w:r w:rsidRPr="00FD2D06">
        <w:rPr>
          <w:szCs w:val="22"/>
          <w:lang w:val="en-GB"/>
        </w:rPr>
        <w:t xml:space="preserve"> </w:t>
      </w:r>
      <w:r w:rsidRPr="00FD2D06">
        <w:rPr>
          <w:rFonts w:ascii="TimesNewRomanPSMT" w:eastAsia="TimesNewRomanPSMT" w:hAnsi="TimesNewRomanPSMT" w:cs="TimesNewRomanPSMT"/>
          <w:color w:val="000000"/>
          <w:kern w:val="1"/>
          <w:szCs w:val="22"/>
          <w:lang w:val="en-GB"/>
        </w:rPr>
        <w:t xml:space="preserve">In what way does the Pentecostal position differ from, complement or correspond with, Jürgen </w:t>
      </w:r>
      <w:proofErr w:type="spellStart"/>
      <w:r w:rsidRPr="00FD2D06">
        <w:rPr>
          <w:rFonts w:ascii="TimesNewRomanPSMT" w:eastAsia="TimesNewRomanPSMT" w:hAnsi="TimesNewRomanPSMT" w:cs="TimesNewRomanPSMT"/>
          <w:color w:val="000000"/>
          <w:kern w:val="1"/>
          <w:szCs w:val="22"/>
          <w:lang w:val="en-GB"/>
        </w:rPr>
        <w:t>Moltmann’s</w:t>
      </w:r>
      <w:proofErr w:type="spellEnd"/>
      <w:r w:rsidRPr="00FD2D06">
        <w:rPr>
          <w:rFonts w:ascii="TimesNewRomanPSMT" w:eastAsia="TimesNewRomanPSMT" w:hAnsi="TimesNewRomanPSMT" w:cs="TimesNewRomanPSMT"/>
          <w:color w:val="000000"/>
          <w:kern w:val="1"/>
          <w:szCs w:val="22"/>
          <w:lang w:val="en-GB"/>
        </w:rPr>
        <w:t xml:space="preserve"> approach? </w:t>
      </w:r>
      <w:r w:rsidRPr="00FD2D06">
        <w:rPr>
          <w:szCs w:val="22"/>
          <w:lang w:val="en-GB"/>
        </w:rPr>
        <w:t xml:space="preserve">  </w:t>
      </w:r>
    </w:p>
    <w:p w:rsidR="00904B94" w:rsidRPr="00FD2D06" w:rsidRDefault="00904B94" w:rsidP="00904B94">
      <w:pPr>
        <w:pStyle w:val="IGWberschrift2"/>
        <w:rPr>
          <w:lang w:val="en-GB"/>
        </w:rPr>
      </w:pPr>
      <w:bookmarkStart w:id="8" w:name="_Toc272177425"/>
      <w:r w:rsidRPr="00FD2D06">
        <w:rPr>
          <w:lang w:val="en-GB"/>
        </w:rPr>
        <w:t>Rationale for</w:t>
      </w:r>
      <w:r>
        <w:rPr>
          <w:lang w:val="en-GB"/>
        </w:rPr>
        <w:t xml:space="preserve"> the R</w:t>
      </w:r>
      <w:r w:rsidRPr="00FD2D06">
        <w:rPr>
          <w:lang w:val="en-GB"/>
        </w:rPr>
        <w:t>esearch</w:t>
      </w:r>
      <w:bookmarkEnd w:id="8"/>
      <w:r w:rsidRPr="00FD2D06">
        <w:rPr>
          <w:lang w:val="en-GB"/>
        </w:rPr>
        <w:t xml:space="preserve"> </w:t>
      </w:r>
    </w:p>
    <w:p w:rsidR="00904B94" w:rsidRPr="00FD2D06" w:rsidRDefault="00904B94" w:rsidP="00904B94">
      <w:pPr>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I received my first theological foundations in a Pentecostal church with a narrow eschatological and </w:t>
      </w:r>
      <w:proofErr w:type="spellStart"/>
      <w:r w:rsidRPr="00FD2D06">
        <w:rPr>
          <w:rFonts w:ascii="TimesNewRomanPSMT" w:eastAsia="TimesNewRomanPSMT" w:hAnsi="TimesNewRomanPSMT" w:cs="TimesNewRomanPSMT"/>
          <w:color w:val="000000"/>
          <w:kern w:val="1"/>
          <w:szCs w:val="22"/>
          <w:lang w:val="en-GB"/>
        </w:rPr>
        <w:t>pneumatological</w:t>
      </w:r>
      <w:proofErr w:type="spellEnd"/>
      <w:r w:rsidRPr="00FD2D06">
        <w:rPr>
          <w:rFonts w:ascii="TimesNewRomanPSMT" w:eastAsia="TimesNewRomanPSMT" w:hAnsi="TimesNewRomanPSMT" w:cs="TimesNewRomanPSMT"/>
          <w:color w:val="000000"/>
          <w:kern w:val="1"/>
          <w:szCs w:val="22"/>
          <w:lang w:val="en-GB"/>
        </w:rPr>
        <w:t xml:space="preserve"> understanding, </w:t>
      </w:r>
      <w:r>
        <w:rPr>
          <w:rFonts w:ascii="TimesNewRomanPSMT" w:eastAsia="TimesNewRomanPSMT" w:hAnsi="TimesNewRomanPSMT" w:cs="TimesNewRomanPSMT"/>
          <w:color w:val="000000"/>
          <w:kern w:val="1"/>
          <w:szCs w:val="22"/>
          <w:lang w:val="en-GB"/>
        </w:rPr>
        <w:t xml:space="preserve">in which </w:t>
      </w:r>
      <w:r w:rsidRPr="00FD2D06">
        <w:rPr>
          <w:rFonts w:ascii="TimesNewRomanPSMT" w:eastAsia="TimesNewRomanPSMT" w:hAnsi="TimesNewRomanPSMT" w:cs="TimesNewRomanPSMT"/>
          <w:color w:val="000000"/>
          <w:kern w:val="1"/>
          <w:szCs w:val="22"/>
          <w:lang w:val="en-GB"/>
        </w:rPr>
        <w:t xml:space="preserve">social-ethical questions were scarcely a theme. Then in my studies I came across, besides other theologians,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who gave me a far broader eschatological and </w:t>
      </w:r>
      <w:proofErr w:type="spellStart"/>
      <w:r w:rsidRPr="00FD2D06">
        <w:rPr>
          <w:rFonts w:ascii="TimesNewRomanPSMT" w:eastAsia="TimesNewRomanPSMT" w:hAnsi="TimesNewRomanPSMT" w:cs="TimesNewRomanPSMT"/>
          <w:color w:val="000000"/>
          <w:kern w:val="1"/>
          <w:szCs w:val="22"/>
          <w:lang w:val="en-GB"/>
        </w:rPr>
        <w:t>pneumtological</w:t>
      </w:r>
      <w:proofErr w:type="spellEnd"/>
      <w:r w:rsidRPr="00FD2D06">
        <w:rPr>
          <w:rFonts w:ascii="TimesNewRomanPSMT" w:eastAsia="TimesNewRomanPSMT" w:hAnsi="TimesNewRomanPSMT" w:cs="TimesNewRomanPSMT"/>
          <w:color w:val="000000"/>
          <w:kern w:val="1"/>
          <w:szCs w:val="22"/>
          <w:lang w:val="en-GB"/>
        </w:rPr>
        <w:t xml:space="preserve"> understanding than I previously had.  Ever since,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has shaped my theology and practice significantly. </w:t>
      </w:r>
    </w:p>
    <w:p w:rsidR="00904B94" w:rsidRPr="00FD2D06" w:rsidRDefault="00904B94" w:rsidP="00904B94">
      <w:pPr>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Within German-speaking regions, various Pentecostal movement magazines are published, in which current church theological themes are discussed</w:t>
      </w:r>
      <w:r w:rsidR="002B5426">
        <w:rPr>
          <w:rFonts w:ascii="TimesNewRomanPSMT" w:eastAsia="TimesNewRomanPSMT" w:hAnsi="TimesNewRomanPSMT" w:cs="TimesNewRomanPSMT"/>
          <w:color w:val="000000"/>
          <w:kern w:val="1"/>
          <w:szCs w:val="22"/>
          <w:lang w:val="en-GB"/>
        </w:rPr>
        <w:t>.</w:t>
      </w:r>
      <w:r w:rsidRPr="00FD2D06">
        <w:rPr>
          <w:rStyle w:val="FootnoteReference"/>
          <w:rFonts w:ascii="TimesNewRomanPSMT" w:eastAsia="TimesNewRomanPSMT" w:hAnsi="TimesNewRomanPSMT" w:cs="TimesNewRomanPSMT"/>
          <w:color w:val="000000"/>
          <w:kern w:val="1"/>
          <w:szCs w:val="22"/>
          <w:lang w:val="en-GB"/>
        </w:rPr>
        <w:footnoteReference w:customMarkFollows="1" w:id="1"/>
        <w:t>1</w:t>
      </w:r>
      <w:r w:rsidRPr="00FD2D06">
        <w:rPr>
          <w:rFonts w:ascii="TimesNewRomanPSMT" w:eastAsia="TimesNewRomanPSMT" w:hAnsi="TimesNewRomanPSMT" w:cs="TimesNewRomanPSMT"/>
          <w:color w:val="000000"/>
          <w:kern w:val="1"/>
          <w:szCs w:val="22"/>
          <w:lang w:val="en-GB"/>
        </w:rPr>
        <w:t xml:space="preserve"> The theme of s</w:t>
      </w:r>
      <w:r w:rsidRPr="00FD2D06">
        <w:rPr>
          <w:rFonts w:ascii="TimesNewRomanPS-ItalicMT" w:eastAsia="TimesNewRomanPS-ItalicMT" w:hAnsi="TimesNewRomanPS-ItalicMT" w:cs="TimesNewRomanPS-ItalicMT"/>
          <w:i/>
          <w:iCs/>
          <w:color w:val="000000"/>
          <w:kern w:val="1"/>
          <w:szCs w:val="22"/>
          <w:lang w:val="en-GB"/>
        </w:rPr>
        <w:t xml:space="preserve">ocial justice, </w:t>
      </w:r>
      <w:r w:rsidRPr="00FD2D06">
        <w:rPr>
          <w:rFonts w:ascii="TimesNewRomanPSMT" w:eastAsia="TimesNewRomanPSMT" w:hAnsi="TimesNewRomanPSMT" w:cs="TimesNewRomanPSMT"/>
          <w:color w:val="000000"/>
          <w:kern w:val="1"/>
          <w:szCs w:val="22"/>
          <w:lang w:val="en-GB"/>
        </w:rPr>
        <w:t xml:space="preserve">however, is more or less absent. Equally </w:t>
      </w:r>
      <w:proofErr w:type="spellStart"/>
      <w:r w:rsidRPr="00FD2D06">
        <w:rPr>
          <w:rFonts w:ascii="TimesNewRomanPSMT" w:eastAsia="TimesNewRomanPSMT" w:hAnsi="TimesNewRomanPSMT" w:cs="TimesNewRomanPSMT"/>
          <w:color w:val="000000"/>
          <w:kern w:val="1"/>
          <w:szCs w:val="22"/>
          <w:lang w:val="en-GB"/>
        </w:rPr>
        <w:t>nonexistent</w:t>
      </w:r>
      <w:proofErr w:type="spellEnd"/>
      <w:r w:rsidRPr="00FD2D06">
        <w:rPr>
          <w:rFonts w:ascii="TimesNewRomanPSMT" w:eastAsia="TimesNewRomanPSMT" w:hAnsi="TimesNewRomanPSMT" w:cs="TimesNewRomanPSMT"/>
          <w:color w:val="000000"/>
          <w:kern w:val="1"/>
          <w:szCs w:val="22"/>
          <w:lang w:val="en-GB"/>
        </w:rPr>
        <w:t xml:space="preserve"> is an academic rationale for a socio-ethic that relates to the German-speaking Pentecostal contex</w:t>
      </w:r>
      <w:r>
        <w:rPr>
          <w:rFonts w:ascii="TimesNewRomanPSMT" w:eastAsia="TimesNewRomanPSMT" w:hAnsi="TimesNewRomanPSMT" w:cs="TimesNewRomanPSMT"/>
          <w:color w:val="000000"/>
          <w:kern w:val="1"/>
          <w:szCs w:val="22"/>
          <w:lang w:val="en-GB"/>
        </w:rPr>
        <w:t>t.</w:t>
      </w:r>
      <w:r w:rsidRPr="00FD2D06">
        <w:rPr>
          <w:rStyle w:val="FootnoteReference"/>
          <w:rFonts w:ascii="TimesNewRomanPSMT" w:eastAsia="TimesNewRomanPSMT" w:hAnsi="TimesNewRomanPSMT" w:cs="TimesNewRomanPSMT"/>
          <w:color w:val="000000"/>
          <w:kern w:val="1"/>
          <w:szCs w:val="22"/>
          <w:lang w:val="en-GB"/>
        </w:rPr>
        <w:footnoteReference w:customMarkFollows="1" w:id="2"/>
        <w:t>2</w:t>
      </w:r>
      <w:r w:rsidR="002B5426">
        <w:rPr>
          <w:rFonts w:ascii="TimesNewRomanPSMT" w:eastAsia="TimesNewRomanPSMT" w:hAnsi="TimesNewRomanPSMT" w:cs="TimesNewRomanPSMT"/>
          <w:color w:val="000000"/>
          <w:kern w:val="1"/>
          <w:szCs w:val="22"/>
          <w:lang w:val="en-GB"/>
        </w:rPr>
        <w:t xml:space="preserve"> </w:t>
      </w:r>
      <w:r w:rsidRPr="00FD2D06">
        <w:rPr>
          <w:rFonts w:ascii="TimesNewRomanPSMT" w:eastAsia="TimesNewRomanPSMT" w:hAnsi="TimesNewRomanPSMT" w:cs="TimesNewRomanPSMT"/>
          <w:color w:val="000000"/>
          <w:kern w:val="1"/>
          <w:szCs w:val="22"/>
          <w:lang w:val="en-GB"/>
        </w:rPr>
        <w:t>As a result of current societal developments, we pastors are being confronted with the subject of social justice. Currently we can raise questions about such responsibility on the basis of our (German-speaking Pentecostal) theological foundation,</w:t>
      </w:r>
      <w:r w:rsidR="002B5426">
        <w:rPr>
          <w:rFonts w:ascii="TimesNewRomanPSMT" w:eastAsia="TimesNewRomanPSMT" w:hAnsi="TimesNewRomanPSMT" w:cs="TimesNewRomanPSMT"/>
          <w:color w:val="000000"/>
          <w:kern w:val="1"/>
          <w:szCs w:val="22"/>
          <w:lang w:val="en-GB"/>
        </w:rPr>
        <w:t xml:space="preserve"> but can scarcely answer them. </w:t>
      </w:r>
      <w:r w:rsidRPr="00FD2D06">
        <w:rPr>
          <w:rFonts w:ascii="TimesNewRomanPSMT" w:eastAsia="TimesNewRomanPSMT" w:hAnsi="TimesNewRomanPSMT" w:cs="TimesNewRomanPSMT"/>
          <w:color w:val="000000"/>
          <w:kern w:val="1"/>
          <w:szCs w:val="22"/>
          <w:lang w:val="en-GB"/>
        </w:rPr>
        <w:t>Within English-speaking regions there is an intra-Pentecostal academic discourse on this theme, which is hardly perceived in German-language regions</w:t>
      </w:r>
      <w:r w:rsidR="002B5426">
        <w:rPr>
          <w:rFonts w:ascii="TimesNewRomanPSMT" w:eastAsia="TimesNewRomanPSMT" w:hAnsi="TimesNewRomanPSMT" w:cs="TimesNewRomanPSMT"/>
          <w:color w:val="000000"/>
          <w:kern w:val="1"/>
          <w:szCs w:val="22"/>
          <w:lang w:val="en-GB"/>
        </w:rPr>
        <w:t>.</w:t>
      </w:r>
      <w:r w:rsidRPr="00FD2D06">
        <w:rPr>
          <w:rStyle w:val="FootnoteReference"/>
          <w:rFonts w:ascii="TimesNewRomanPSMT" w:eastAsia="TimesNewRomanPSMT" w:hAnsi="TimesNewRomanPSMT" w:cs="TimesNewRomanPSMT"/>
          <w:color w:val="000000"/>
          <w:kern w:val="1"/>
          <w:szCs w:val="22"/>
          <w:lang w:val="en-GB"/>
        </w:rPr>
        <w:footnoteReference w:customMarkFollows="1" w:id="3"/>
        <w:t>3</w:t>
      </w:r>
      <w:r w:rsidRPr="00FD2D06">
        <w:rPr>
          <w:rFonts w:ascii="TimesNewRomanPSMT" w:eastAsia="TimesNewRomanPSMT" w:hAnsi="TimesNewRomanPSMT" w:cs="TimesNewRomanPSMT"/>
          <w:color w:val="000000"/>
          <w:kern w:val="1"/>
          <w:szCs w:val="22"/>
          <w:lang w:val="en-GB"/>
        </w:rPr>
        <w:t xml:space="preserve">  </w:t>
      </w:r>
    </w:p>
    <w:p w:rsidR="00904B94" w:rsidRPr="00FD2D06" w:rsidRDefault="00904B94" w:rsidP="00904B94">
      <w:pPr>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I was greatly astonished when I realised that social justice is not merely a subject, but is also reflected within the intra-Pentecostal discussion sociologically, </w:t>
      </w:r>
      <w:proofErr w:type="spellStart"/>
      <w:r w:rsidRPr="00FD2D06">
        <w:rPr>
          <w:rFonts w:ascii="TimesNewRomanPSMT" w:eastAsia="TimesNewRomanPSMT" w:hAnsi="TimesNewRomanPSMT" w:cs="TimesNewRomanPSMT"/>
          <w:color w:val="000000"/>
          <w:kern w:val="1"/>
          <w:szCs w:val="22"/>
          <w:lang w:val="en-GB"/>
        </w:rPr>
        <w:t>missiologically</w:t>
      </w:r>
      <w:proofErr w:type="spellEnd"/>
      <w:r w:rsidRPr="00FD2D06">
        <w:rPr>
          <w:rFonts w:ascii="TimesNewRomanPSMT" w:eastAsia="TimesNewRomanPSMT" w:hAnsi="TimesNewRomanPSMT" w:cs="TimesNewRomanPSMT"/>
          <w:color w:val="000000"/>
          <w:kern w:val="1"/>
          <w:szCs w:val="22"/>
          <w:lang w:val="en-GB"/>
        </w:rPr>
        <w:t xml:space="preserve"> and theologically, in the debate with</w:t>
      </w:r>
      <w:r w:rsidR="002B5426">
        <w:rPr>
          <w:rFonts w:ascii="TimesNewRomanPSMT" w:eastAsia="TimesNewRomanPSMT" w:hAnsi="TimesNewRomanPSMT" w:cs="TimesNewRomanPSMT"/>
          <w:color w:val="000000"/>
          <w:kern w:val="1"/>
          <w:szCs w:val="22"/>
          <w:lang w:val="en-GB"/>
        </w:rPr>
        <w:t>in</w:t>
      </w:r>
      <w:r w:rsidRPr="00FD2D06">
        <w:rPr>
          <w:rFonts w:ascii="TimesNewRomanPSMT" w:eastAsia="TimesNewRomanPSMT" w:hAnsi="TimesNewRomanPSMT" w:cs="TimesNewRomanPSMT"/>
          <w:color w:val="000000"/>
          <w:kern w:val="1"/>
          <w:szCs w:val="22"/>
          <w:lang w:val="en-GB"/>
        </w:rPr>
        <w:t xml:space="preserve"> academic Pentecostal theology.  I discovered that very important developments and impetus from the global Pentecostal movement had passed by the German-language Pentecostal church, more or less without </w:t>
      </w:r>
      <w:r w:rsidR="00277159">
        <w:rPr>
          <w:rFonts w:ascii="TimesNewRomanPSMT" w:eastAsia="TimesNewRomanPSMT" w:hAnsi="TimesNewRomanPSMT" w:cs="TimesNewRomanPSMT"/>
          <w:color w:val="000000"/>
          <w:kern w:val="1"/>
          <w:szCs w:val="22"/>
          <w:lang w:val="en-GB"/>
        </w:rPr>
        <w:t xml:space="preserve">a </w:t>
      </w:r>
      <w:r w:rsidRPr="00FD2D06">
        <w:rPr>
          <w:rFonts w:ascii="TimesNewRomanPSMT" w:eastAsia="TimesNewRomanPSMT" w:hAnsi="TimesNewRomanPSMT" w:cs="TimesNewRomanPSMT"/>
          <w:color w:val="000000"/>
          <w:kern w:val="1"/>
          <w:szCs w:val="22"/>
          <w:lang w:val="en-GB"/>
        </w:rPr>
        <w:t xml:space="preserve">trace. </w:t>
      </w:r>
    </w:p>
    <w:p w:rsidR="00904B94" w:rsidRPr="00277159" w:rsidRDefault="00904B94" w:rsidP="00904B94">
      <w:pPr>
        <w:jc w:val="both"/>
        <w:rPr>
          <w:rFonts w:ascii="TimesNewRomanPSMT" w:eastAsia="TimesNewRomanPSMT" w:hAnsi="TimesNewRomanPSMT" w:cs="TimesNewRomanPSMT"/>
          <w:b/>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With </w:t>
      </w:r>
      <w:r w:rsidRPr="00FD2D06">
        <w:rPr>
          <w:rFonts w:ascii="TimesNewRomanPS-ItalicMT" w:eastAsia="TimesNewRomanPS-ItalicMT" w:hAnsi="TimesNewRomanPS-ItalicMT" w:cs="TimesNewRomanPS-ItalicMT"/>
          <w:i/>
          <w:iCs/>
          <w:color w:val="000000"/>
          <w:kern w:val="1"/>
          <w:szCs w:val="22"/>
          <w:lang w:val="en-GB"/>
        </w:rPr>
        <w:t xml:space="preserve">Jürgen </w:t>
      </w:r>
      <w:proofErr w:type="spellStart"/>
      <w:r w:rsidRPr="00FD2D06">
        <w:rPr>
          <w:rFonts w:ascii="TimesNewRomanPS-ItalicMT" w:eastAsia="TimesNewRomanPS-ItalicMT" w:hAnsi="TimesNewRomanPS-ItalicMT" w:cs="TimesNewRomanPS-ItalicMT"/>
          <w:i/>
          <w:iCs/>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we have a European theologian whose theology and ethics show an affinity with Pentecostal theology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like the Pentecostals, essentially establishes his theology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and eschatologically).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has developed his theo</w:t>
      </w:r>
      <w:r w:rsidR="002B5426">
        <w:rPr>
          <w:rFonts w:ascii="TimesNewRomanPSMT" w:eastAsia="TimesNewRomanPSMT" w:hAnsi="TimesNewRomanPSMT" w:cs="TimesNewRomanPSMT"/>
          <w:color w:val="000000"/>
          <w:kern w:val="1"/>
          <w:szCs w:val="22"/>
          <w:lang w:val="en-GB"/>
        </w:rPr>
        <w:t>logy independently</w:t>
      </w:r>
      <w:r w:rsidRPr="00FD2D06">
        <w:rPr>
          <w:rFonts w:ascii="TimesNewRomanPSMT" w:eastAsia="TimesNewRomanPSMT" w:hAnsi="TimesNewRomanPSMT" w:cs="TimesNewRomanPSMT"/>
          <w:color w:val="000000"/>
          <w:kern w:val="1"/>
          <w:szCs w:val="22"/>
          <w:lang w:val="en-GB"/>
        </w:rPr>
        <w:t xml:space="preserve"> and he does not shy away from critically questioning the prevailing political and theological system</w:t>
      </w:r>
      <w:r w:rsidR="00277159">
        <w:rPr>
          <w:rFonts w:ascii="TimesNewRomanPSMT" w:eastAsia="TimesNewRomanPSMT" w:hAnsi="TimesNewRomanPSMT" w:cs="TimesNewRomanPSMT"/>
          <w:color w:val="000000"/>
          <w:kern w:val="1"/>
          <w:szCs w:val="22"/>
          <w:lang w:val="en-GB"/>
        </w:rPr>
        <w:t>s</w:t>
      </w:r>
      <w:r w:rsidRPr="00FD2D06">
        <w:rPr>
          <w:rFonts w:ascii="TimesNewRomanPSMT" w:eastAsia="TimesNewRomanPSMT" w:hAnsi="TimesNewRomanPSMT" w:cs="TimesNewRomanPSMT"/>
          <w:color w:val="000000"/>
          <w:kern w:val="1"/>
          <w:szCs w:val="22"/>
          <w:lang w:val="en-GB"/>
        </w:rPr>
        <w:t xml:space="preserve">.  Furthermore,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has already been singled out several times by Pentecostal theologians as a dialogue partner</w:t>
      </w:r>
      <w:r w:rsidR="002B5426">
        <w:rPr>
          <w:rFonts w:ascii="TimesNewRomanPSMT" w:eastAsia="TimesNewRomanPSMT" w:hAnsi="TimesNewRomanPSMT" w:cs="TimesNewRomanPSMT"/>
          <w:color w:val="000000"/>
          <w:kern w:val="1"/>
          <w:szCs w:val="22"/>
          <w:lang w:val="en-GB"/>
        </w:rPr>
        <w:t>.</w:t>
      </w:r>
      <w:r w:rsidRPr="00FD2D06">
        <w:rPr>
          <w:rStyle w:val="FootnoteReference"/>
          <w:rFonts w:ascii="TimesNewRomanPSMT" w:eastAsia="TimesNewRomanPSMT" w:hAnsi="TimesNewRomanPSMT" w:cs="TimesNewRomanPSMT"/>
          <w:color w:val="000000"/>
          <w:kern w:val="1"/>
          <w:szCs w:val="22"/>
          <w:lang w:val="en-GB"/>
        </w:rPr>
        <w:footnoteReference w:customMarkFollows="1" w:id="4"/>
        <w:t>4</w:t>
      </w:r>
      <w:r w:rsidR="00277159">
        <w:rPr>
          <w:rFonts w:ascii="TimesNewRomanPSMT" w:eastAsia="TimesNewRomanPSMT" w:hAnsi="TimesNewRomanPSMT" w:cs="TimesNewRomanPSMT"/>
          <w:color w:val="000000"/>
          <w:kern w:val="1"/>
          <w:szCs w:val="22"/>
          <w:lang w:val="en-GB"/>
        </w:rPr>
        <w:t xml:space="preserve"> </w:t>
      </w:r>
    </w:p>
    <w:p w:rsidR="00904B94" w:rsidRPr="00FD2D06" w:rsidRDefault="00904B94" w:rsidP="00904B94">
      <w:pPr>
        <w:pStyle w:val="IGWStandard"/>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By focusing on </w:t>
      </w:r>
      <w:r w:rsidRPr="00FD2D06">
        <w:rPr>
          <w:rFonts w:ascii="TimesNewRomanPS-ItalicMT" w:eastAsia="TimesNewRomanPS-ItalicMT" w:hAnsi="TimesNewRomanPS-ItalicMT" w:cs="TimesNewRomanPS-ItalicMT"/>
          <w:i/>
          <w:iCs/>
          <w:color w:val="000000"/>
          <w:kern w:val="1"/>
          <w:szCs w:val="22"/>
          <w:lang w:val="en-GB"/>
        </w:rPr>
        <w:t>pneumatology,</w:t>
      </w:r>
      <w:r w:rsidRPr="00FD2D06">
        <w:rPr>
          <w:rFonts w:ascii="TimesNewRomanPSMT" w:eastAsia="TimesNewRomanPSMT" w:hAnsi="TimesNewRomanPSMT" w:cs="TimesNewRomanPSMT"/>
          <w:color w:val="000000"/>
          <w:kern w:val="1"/>
          <w:szCs w:val="22"/>
          <w:lang w:val="en-GB"/>
        </w:rPr>
        <w:t xml:space="preserve"> this study concentrates on a neglected dimension of social justice: the Holy Spirit.  In the past</w:t>
      </w:r>
      <w:r w:rsidR="00277159">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liberation theology has rather emphasised the role of God as a liberator of the oppressed (through election and exodus), as well as in the life</w:t>
      </w:r>
      <w:r w:rsidR="002B5426">
        <w:rPr>
          <w:rFonts w:ascii="TimesNewRomanPSMT" w:eastAsia="TimesNewRomanPSMT" w:hAnsi="TimesNewRomanPSMT" w:cs="TimesNewRomanPSMT"/>
          <w:color w:val="000000"/>
          <w:kern w:val="1"/>
          <w:szCs w:val="22"/>
          <w:lang w:val="en-GB"/>
        </w:rPr>
        <w:t xml:space="preserve"> and ministry of Jesus.</w:t>
      </w:r>
      <w:r w:rsidRPr="00FD2D06">
        <w:rPr>
          <w:rFonts w:ascii="TimesNewRomanPSMT" w:eastAsia="TimesNewRomanPSMT" w:hAnsi="TimesNewRomanPSMT" w:cs="TimesNewRomanPSMT"/>
          <w:color w:val="000000"/>
          <w:kern w:val="1"/>
          <w:szCs w:val="22"/>
          <w:lang w:val="en-GB"/>
        </w:rPr>
        <w:t xml:space="preserve"> The </w:t>
      </w:r>
      <w:proofErr w:type="spellStart"/>
      <w:r w:rsidRPr="00FD2D06">
        <w:rPr>
          <w:rFonts w:ascii="TimesNewRomanPSMT" w:eastAsia="TimesNewRomanPSMT" w:hAnsi="TimesNewRomanPSMT" w:cs="TimesNewRomanPSMT"/>
          <w:color w:val="000000"/>
          <w:kern w:val="1"/>
          <w:szCs w:val="22"/>
          <w:lang w:val="en-GB"/>
        </w:rPr>
        <w:t>pneumatological</w:t>
      </w:r>
      <w:proofErr w:type="spellEnd"/>
      <w:r w:rsidRPr="00FD2D06">
        <w:rPr>
          <w:rFonts w:ascii="TimesNewRomanPSMT" w:eastAsia="TimesNewRomanPSMT" w:hAnsi="TimesNewRomanPSMT" w:cs="TimesNewRomanPSMT"/>
          <w:color w:val="000000"/>
          <w:kern w:val="1"/>
          <w:szCs w:val="22"/>
          <w:lang w:val="en-GB"/>
        </w:rPr>
        <w:t xml:space="preserve"> dimension, the significance of Pentecost for social justice and liberation, tended to be neglected.   </w:t>
      </w:r>
    </w:p>
    <w:p w:rsidR="00904B94" w:rsidRPr="00FD2D06" w:rsidRDefault="00904B94" w:rsidP="00904B94">
      <w:pPr>
        <w:pStyle w:val="IGWStandard"/>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There are, however, exceptions: in 1974 a volume with essays by the Catholic theologian Johann Baptist </w:t>
      </w:r>
      <w:proofErr w:type="spellStart"/>
      <w:r w:rsidRPr="00FD2D06">
        <w:rPr>
          <w:rFonts w:ascii="TimesNewRomanPSMT" w:eastAsia="TimesNewRomanPSMT" w:hAnsi="TimesNewRomanPSMT" w:cs="TimesNewRomanPSMT"/>
          <w:color w:val="000000"/>
          <w:kern w:val="1"/>
          <w:szCs w:val="22"/>
          <w:lang w:val="en-GB"/>
        </w:rPr>
        <w:t>Menz</w:t>
      </w:r>
      <w:proofErr w:type="spellEnd"/>
      <w:r w:rsidRPr="00FD2D06">
        <w:rPr>
          <w:rFonts w:ascii="TimesNewRomanPSMT" w:eastAsia="TimesNewRomanPSMT" w:hAnsi="TimesNewRomanPSMT" w:cs="TimesNewRomanPSMT"/>
          <w:color w:val="000000"/>
          <w:kern w:val="1"/>
          <w:szCs w:val="22"/>
          <w:lang w:val="en-GB"/>
        </w:rPr>
        <w:t xml:space="preserve"> was published under the title “The Mystical and Political Dimensions of the Christian Faith”. In this publication social justice was brought into relationship with specific </w:t>
      </w:r>
      <w:proofErr w:type="spellStart"/>
      <w:r w:rsidRPr="00FD2D06">
        <w:rPr>
          <w:rFonts w:ascii="TimesNewRomanPSMT" w:eastAsia="TimesNewRomanPSMT" w:hAnsi="TimesNewRomanPSMT" w:cs="TimesNewRomanPSMT"/>
          <w:color w:val="000000"/>
          <w:kern w:val="1"/>
          <w:szCs w:val="22"/>
          <w:lang w:val="en-GB"/>
        </w:rPr>
        <w:t>pneumatological</w:t>
      </w:r>
      <w:proofErr w:type="spellEnd"/>
      <w:r w:rsidRPr="00FD2D06">
        <w:rPr>
          <w:rFonts w:ascii="TimesNewRomanPSMT" w:eastAsia="TimesNewRomanPSMT" w:hAnsi="TimesNewRomanPSMT" w:cs="TimesNewRomanPSMT"/>
          <w:color w:val="000000"/>
          <w:kern w:val="1"/>
          <w:szCs w:val="22"/>
          <w:lang w:val="en-GB"/>
        </w:rPr>
        <w:t xml:space="preserve"> subjects.  Three years later, in 1977, in “Sanctification and Liberation” (edited by Theodore </w:t>
      </w:r>
      <w:proofErr w:type="spellStart"/>
      <w:r w:rsidRPr="00FD2D06">
        <w:rPr>
          <w:rFonts w:ascii="TimesNewRomanPSMT" w:eastAsia="TimesNewRomanPSMT" w:hAnsi="TimesNewRomanPSMT" w:cs="TimesNewRomanPSMT"/>
          <w:color w:val="000000"/>
          <w:kern w:val="1"/>
          <w:szCs w:val="22"/>
          <w:lang w:val="en-GB"/>
        </w:rPr>
        <w:t>Runyan</w:t>
      </w:r>
      <w:proofErr w:type="spellEnd"/>
      <w:r w:rsidRPr="00FD2D06">
        <w:rPr>
          <w:rFonts w:ascii="TimesNewRomanPSMT" w:eastAsia="TimesNewRomanPSMT" w:hAnsi="TimesNewRomanPSMT" w:cs="TimesNewRomanPSMT"/>
          <w:color w:val="000000"/>
          <w:kern w:val="1"/>
          <w:szCs w:val="22"/>
          <w:lang w:val="en-GB"/>
        </w:rPr>
        <w:t xml:space="preserve">) James Cone published an essay about healing in the black church, about the significance of pneumatology in the transformation of identity of black Christians.  More recently contributions have been made in respect of the significance of pneumatology for social justice by Michael Welker and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in 1994 Welker wrote an essay in “</w:t>
      </w:r>
      <w:proofErr w:type="spellStart"/>
      <w:r w:rsidRPr="00FD2D06">
        <w:rPr>
          <w:rFonts w:ascii="TimesNewRomanPSMT" w:eastAsia="TimesNewRomanPSMT" w:hAnsi="TimesNewRomanPSMT" w:cs="TimesNewRomanPSMT"/>
          <w:color w:val="000000"/>
          <w:kern w:val="1"/>
          <w:szCs w:val="22"/>
          <w:lang w:val="en-GB"/>
        </w:rPr>
        <w:t>Gottes</w:t>
      </w:r>
      <w:proofErr w:type="spellEnd"/>
      <w:r w:rsidRPr="00FD2D06">
        <w:rPr>
          <w:rFonts w:ascii="TimesNewRomanPSMT" w:eastAsia="TimesNewRomanPSMT" w:hAnsi="TimesNewRomanPSMT" w:cs="TimesNewRomanPSMT"/>
          <w:color w:val="000000"/>
          <w:kern w:val="1"/>
          <w:szCs w:val="22"/>
          <w:lang w:val="en-GB"/>
        </w:rPr>
        <w:t xml:space="preserve"> Geist and </w:t>
      </w:r>
      <w:proofErr w:type="spellStart"/>
      <w:r w:rsidRPr="00FD2D06">
        <w:rPr>
          <w:rFonts w:ascii="TimesNewRomanPSMT" w:eastAsia="TimesNewRomanPSMT" w:hAnsi="TimesNewRomanPSMT" w:cs="TimesNewRomanPSMT"/>
          <w:color w:val="000000"/>
          <w:kern w:val="1"/>
          <w:szCs w:val="22"/>
          <w:lang w:val="en-GB"/>
        </w:rPr>
        <w:t>Gottes</w:t>
      </w:r>
      <w:proofErr w:type="spellEnd"/>
      <w:r w:rsidRPr="00FD2D06">
        <w:rPr>
          <w:rFonts w:ascii="TimesNewRomanPSMT" w:eastAsia="TimesNewRomanPSMT" w:hAnsi="TimesNewRomanPSMT" w:cs="TimesNewRomanPSMT"/>
          <w:color w:val="000000"/>
          <w:kern w:val="1"/>
          <w:szCs w:val="22"/>
          <w:lang w:val="en-GB"/>
        </w:rPr>
        <w:t xml:space="preserve"> Volk </w:t>
      </w:r>
      <w:proofErr w:type="spellStart"/>
      <w:r w:rsidRPr="00FD2D06">
        <w:rPr>
          <w:rFonts w:ascii="TimesNewRomanPSMT" w:eastAsia="TimesNewRomanPSMT" w:hAnsi="TimesNewRomanPSMT" w:cs="TimesNewRomanPSMT"/>
          <w:color w:val="000000"/>
          <w:kern w:val="1"/>
          <w:szCs w:val="22"/>
          <w:lang w:val="en-GB"/>
        </w:rPr>
        <w:t>im</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Umbruch</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Europas</w:t>
      </w:r>
      <w:proofErr w:type="spellEnd"/>
      <w:r w:rsidRPr="00FD2D06">
        <w:rPr>
          <w:rFonts w:ascii="TimesNewRomanPSMT" w:eastAsia="TimesNewRomanPSMT" w:hAnsi="TimesNewRomanPSMT" w:cs="TimesNewRomanPSMT"/>
          <w:color w:val="000000"/>
          <w:kern w:val="1"/>
          <w:szCs w:val="22"/>
          <w:lang w:val="en-GB"/>
        </w:rPr>
        <w:t>” (‘</w:t>
      </w:r>
      <w:r w:rsidRPr="00FD2D06">
        <w:rPr>
          <w:rFonts w:ascii="TimesNewRomanPS-ItalicMT" w:eastAsia="TimesNewRomanPS-ItalicMT" w:hAnsi="TimesNewRomanPS-ItalicMT" w:cs="TimesNewRomanPS-ItalicMT"/>
          <w:i/>
          <w:iCs/>
          <w:color w:val="000000"/>
          <w:kern w:val="1"/>
          <w:szCs w:val="22"/>
          <w:lang w:val="en-GB"/>
        </w:rPr>
        <w:t>God’s Spirit and God’s people in the turmoil of Europe’</w:t>
      </w:r>
      <w:r w:rsidRPr="00FD2D06">
        <w:rPr>
          <w:rFonts w:ascii="TimesNewRomanPSMT" w:eastAsia="TimesNewRomanPSMT" w:hAnsi="TimesNewRomanPSMT" w:cs="TimesNewRomanPSMT"/>
          <w:color w:val="000000"/>
          <w:kern w:val="1"/>
          <w:szCs w:val="22"/>
          <w:lang w:val="en-GB"/>
        </w:rPr>
        <w:t xml:space="preserve"> Trans.) with the title “</w:t>
      </w:r>
      <w:proofErr w:type="spellStart"/>
      <w:r w:rsidRPr="00FD2D06">
        <w:rPr>
          <w:rFonts w:ascii="TimesNewRomanPSMT" w:eastAsia="TimesNewRomanPSMT" w:hAnsi="TimesNewRomanPSMT" w:cs="TimesNewRomanPSMT"/>
          <w:color w:val="000000"/>
          <w:kern w:val="1"/>
          <w:szCs w:val="22"/>
          <w:lang w:val="en-GB"/>
        </w:rPr>
        <w:t>Gottes</w:t>
      </w:r>
      <w:proofErr w:type="spellEnd"/>
      <w:r w:rsidRPr="00FD2D06">
        <w:rPr>
          <w:rFonts w:ascii="TimesNewRomanPSMT" w:eastAsia="TimesNewRomanPSMT" w:hAnsi="TimesNewRomanPSMT" w:cs="TimesNewRomanPSMT"/>
          <w:color w:val="000000"/>
          <w:kern w:val="1"/>
          <w:szCs w:val="22"/>
          <w:lang w:val="en-GB"/>
        </w:rPr>
        <w:t xml:space="preserve"> Geist und die </w:t>
      </w:r>
      <w:proofErr w:type="spellStart"/>
      <w:r w:rsidRPr="00FD2D06">
        <w:rPr>
          <w:rFonts w:ascii="TimesNewRomanPSMT" w:eastAsia="TimesNewRomanPSMT" w:hAnsi="TimesNewRomanPSMT" w:cs="TimesNewRomanPSMT"/>
          <w:color w:val="000000"/>
          <w:kern w:val="1"/>
          <w:szCs w:val="22"/>
          <w:lang w:val="en-GB"/>
        </w:rPr>
        <w:t>Verheißung</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sozialer</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Gerechtigkeit</w:t>
      </w:r>
      <w:proofErr w:type="spellEnd"/>
      <w:r w:rsidRPr="00FD2D06">
        <w:rPr>
          <w:rFonts w:ascii="TimesNewRomanPSMT" w:eastAsia="TimesNewRomanPSMT" w:hAnsi="TimesNewRomanPSMT" w:cs="TimesNewRomanPSMT"/>
          <w:color w:val="000000"/>
          <w:kern w:val="1"/>
          <w:szCs w:val="22"/>
          <w:lang w:val="en-GB"/>
        </w:rPr>
        <w:t xml:space="preserve"> in </w:t>
      </w:r>
      <w:proofErr w:type="spellStart"/>
      <w:r w:rsidRPr="00FD2D06">
        <w:rPr>
          <w:rFonts w:ascii="TimesNewRomanPSMT" w:eastAsia="TimesNewRomanPSMT" w:hAnsi="TimesNewRomanPSMT" w:cs="TimesNewRomanPSMT"/>
          <w:color w:val="000000"/>
          <w:kern w:val="1"/>
          <w:szCs w:val="22"/>
          <w:lang w:val="en-GB"/>
        </w:rPr>
        <w:t>multikultureller</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Vielfalt</w:t>
      </w:r>
      <w:proofErr w:type="spellEnd"/>
      <w:r w:rsidRPr="00FD2D06">
        <w:rPr>
          <w:rFonts w:ascii="TimesNewRomanPSMT" w:eastAsia="TimesNewRomanPSMT" w:hAnsi="TimesNewRomanPSMT" w:cs="TimesNewRomanPSMT"/>
          <w:color w:val="000000"/>
          <w:kern w:val="1"/>
          <w:szCs w:val="22"/>
          <w:lang w:val="en-GB"/>
        </w:rPr>
        <w:t>” (‘</w:t>
      </w:r>
      <w:r w:rsidRPr="00FD2D06">
        <w:rPr>
          <w:rFonts w:ascii="TimesNewRomanPS-ItalicMT" w:eastAsia="TimesNewRomanPS-ItalicMT" w:hAnsi="TimesNewRomanPS-ItalicMT" w:cs="TimesNewRomanPS-ItalicMT"/>
          <w:i/>
          <w:iCs/>
          <w:color w:val="000000"/>
          <w:kern w:val="1"/>
          <w:szCs w:val="22"/>
          <w:lang w:val="en-GB"/>
        </w:rPr>
        <w:t>God’s Spirit and the promise of social justice within multi-cultural diversity’</w:t>
      </w:r>
      <w:r w:rsidRPr="00FD2D06">
        <w:rPr>
          <w:rFonts w:ascii="TimesNewRomanPSMT" w:eastAsia="TimesNewRomanPSMT" w:hAnsi="TimesNewRomanPSMT" w:cs="TimesNewRomanPSMT"/>
          <w:color w:val="000000"/>
          <w:kern w:val="1"/>
          <w:szCs w:val="22"/>
          <w:lang w:val="en-GB"/>
        </w:rPr>
        <w:t xml:space="preserve"> Trans.) (p</w:t>
      </w:r>
      <w:r w:rsidR="002B5426">
        <w:rPr>
          <w:rFonts w:ascii="TimesNewRomanPSMT" w:eastAsia="TimesNewRomanPSMT" w:hAnsi="TimesNewRomanPSMT" w:cs="TimesNewRomanPSMT"/>
          <w:color w:val="000000"/>
          <w:kern w:val="1"/>
          <w:szCs w:val="22"/>
          <w:lang w:val="en-GB"/>
        </w:rPr>
        <w:t>p</w:t>
      </w:r>
      <w:r w:rsidRPr="00FD2D06">
        <w:rPr>
          <w:rFonts w:ascii="TimesNewRomanPSMT" w:eastAsia="TimesNewRomanPSMT" w:hAnsi="TimesNewRomanPSMT" w:cs="TimesNewRomanPSMT"/>
          <w:color w:val="000000"/>
          <w:kern w:val="1"/>
          <w:szCs w:val="22"/>
          <w:lang w:val="en-GB"/>
        </w:rPr>
        <w:t xml:space="preserve">. 9-29).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in his 1991 publication “Der Geist des </w:t>
      </w:r>
      <w:proofErr w:type="spellStart"/>
      <w:r w:rsidRPr="00FD2D06">
        <w:rPr>
          <w:rFonts w:ascii="TimesNewRomanPSMT" w:eastAsia="TimesNewRomanPSMT" w:hAnsi="TimesNewRomanPSMT" w:cs="TimesNewRomanPSMT"/>
          <w:color w:val="000000"/>
          <w:kern w:val="1"/>
          <w:szCs w:val="22"/>
          <w:lang w:val="en-GB"/>
        </w:rPr>
        <w:t>Lebens</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Eine</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ganzheitliche</w:t>
      </w:r>
      <w:proofErr w:type="spellEnd"/>
      <w:r w:rsidRPr="00FD2D06">
        <w:rPr>
          <w:rFonts w:ascii="TimesNewRomanPSMT" w:eastAsia="TimesNewRomanPSMT" w:hAnsi="TimesNewRomanPSMT" w:cs="TimesNewRomanPSMT"/>
          <w:color w:val="000000"/>
          <w:kern w:val="1"/>
          <w:szCs w:val="22"/>
          <w:lang w:val="en-GB"/>
        </w:rPr>
        <w:t xml:space="preserve"> </w:t>
      </w:r>
      <w:proofErr w:type="spellStart"/>
      <w:r w:rsidRPr="00FD2D06">
        <w:rPr>
          <w:rFonts w:ascii="TimesNewRomanPSMT" w:eastAsia="TimesNewRomanPSMT" w:hAnsi="TimesNewRomanPSMT" w:cs="TimesNewRomanPSMT"/>
          <w:color w:val="000000"/>
          <w:kern w:val="1"/>
          <w:szCs w:val="22"/>
          <w:lang w:val="en-GB"/>
        </w:rPr>
        <w:t>Pneumatologie</w:t>
      </w:r>
      <w:proofErr w:type="spellEnd"/>
      <w:r w:rsidRPr="00FD2D06">
        <w:rPr>
          <w:rFonts w:ascii="TimesNewRomanPSMT" w:eastAsia="TimesNewRomanPSMT" w:hAnsi="TimesNewRomanPSMT" w:cs="TimesNewRomanPSMT"/>
          <w:color w:val="000000"/>
          <w:kern w:val="1"/>
          <w:szCs w:val="22"/>
          <w:lang w:val="en-GB"/>
        </w:rPr>
        <w:t>” (</w:t>
      </w:r>
      <w:r w:rsidRPr="00FD2D06">
        <w:rPr>
          <w:rFonts w:ascii="TimesNewRomanPS-ItalicMT" w:eastAsia="TimesNewRomanPS-ItalicMT" w:hAnsi="TimesNewRomanPS-ItalicMT" w:cs="TimesNewRomanPS-ItalicMT"/>
          <w:i/>
          <w:iCs/>
          <w:color w:val="000000"/>
          <w:kern w:val="1"/>
          <w:szCs w:val="22"/>
          <w:lang w:val="en-GB"/>
        </w:rPr>
        <w:t xml:space="preserve">‘The Spirit of Life: a holistic pneumatology’ </w:t>
      </w:r>
      <w:r w:rsidRPr="00FD2D06">
        <w:rPr>
          <w:rFonts w:ascii="TimesNewRomanPSMT" w:eastAsia="TimesNewRomanPSMT" w:hAnsi="TimesNewRomanPSMT" w:cs="TimesNewRomanPSMT"/>
          <w:color w:val="000000"/>
          <w:kern w:val="1"/>
          <w:szCs w:val="22"/>
          <w:lang w:val="en-GB"/>
        </w:rPr>
        <w:t xml:space="preserve">Trans.) has, amongst other things, dealt extensively with this subject.  In this respect, research on pneumatology within the subject area of social justice is a (relatively) new field of theological reflection. </w:t>
      </w:r>
    </w:p>
    <w:p w:rsidR="00904B94" w:rsidRPr="00FD2D06" w:rsidRDefault="00904B94" w:rsidP="00904B94">
      <w:pPr>
        <w:pStyle w:val="IGWStandard"/>
        <w:jc w:val="both"/>
        <w:rPr>
          <w:color w:val="FF0000"/>
          <w:szCs w:val="22"/>
          <w:lang w:val="en-GB"/>
        </w:rPr>
      </w:pPr>
      <w:r w:rsidRPr="00FD2D06">
        <w:rPr>
          <w:rFonts w:ascii="TimesNewRomanPSMT" w:eastAsia="TimesNewRomanPSMT" w:hAnsi="TimesNewRomanPSMT" w:cs="TimesNewRomanPSMT"/>
          <w:color w:val="000000"/>
          <w:kern w:val="1"/>
          <w:szCs w:val="22"/>
          <w:lang w:val="en-GB"/>
        </w:rPr>
        <w:t xml:space="preserve">These observations have prompted me to select the subject of the present study: “Social justice in the Pentecostal movement in dialogue with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rationale, form and practice.”</w:t>
      </w:r>
    </w:p>
    <w:p w:rsidR="00904B94" w:rsidRPr="00FD2D06" w:rsidRDefault="00904B94" w:rsidP="00904B94">
      <w:pPr>
        <w:pStyle w:val="IGWberschrift2"/>
        <w:rPr>
          <w:lang w:val="en-GB"/>
        </w:rPr>
      </w:pPr>
      <w:bookmarkStart w:id="9" w:name="_Toc272177426"/>
      <w:r w:rsidRPr="00FD2D06">
        <w:rPr>
          <w:lang w:val="en-GB"/>
        </w:rPr>
        <w:t>Research method</w:t>
      </w:r>
      <w:bookmarkEnd w:id="9"/>
      <w:r w:rsidRPr="00FD2D06">
        <w:rPr>
          <w:lang w:val="en-GB"/>
        </w:rPr>
        <w:t xml:space="preserve"> </w:t>
      </w:r>
    </w:p>
    <w:p w:rsidR="00904B94" w:rsidRPr="00FD2D06" w:rsidRDefault="00904B94" w:rsidP="00904B94">
      <w:pPr>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The research work shall be conducted by the principle of constructive theology developed in dialogue. The dialogue shall be conducted, on the one hand, with five exponents of the Pentecostal church family.  On the other hand, this intra-Pentecostal dialogue shall then in turn be brought into conversation with a Reformed Lutheran outside voice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The research method of my study is, in this sense, an </w:t>
      </w:r>
      <w:r w:rsidRPr="00FD2D06">
        <w:rPr>
          <w:rFonts w:ascii="TimesNewRomanPS-ItalicMT" w:eastAsia="TimesNewRomanPS-ItalicMT" w:hAnsi="TimesNewRomanPS-ItalicMT" w:cs="TimesNewRomanPS-ItalicMT"/>
          <w:i/>
          <w:iCs/>
          <w:color w:val="000000"/>
          <w:kern w:val="1"/>
          <w:szCs w:val="22"/>
          <w:lang w:val="en-GB"/>
        </w:rPr>
        <w:t xml:space="preserve">academic literature study.  </w:t>
      </w:r>
      <w:r w:rsidRPr="00FD2D06">
        <w:rPr>
          <w:rFonts w:ascii="TimesNewRomanPSMT" w:eastAsia="TimesNewRomanPSMT" w:hAnsi="TimesNewRomanPSMT" w:cs="TimesNewRomanPSMT"/>
          <w:color w:val="000000"/>
          <w:kern w:val="1"/>
          <w:szCs w:val="22"/>
          <w:lang w:val="en-GB"/>
        </w:rPr>
        <w:t>The literature</w:t>
      </w:r>
      <w:r w:rsidRPr="00FD2D06">
        <w:rPr>
          <w:rFonts w:ascii="TimesNewRomanPS-ItalicMT" w:eastAsia="TimesNewRomanPS-ItalicMT" w:hAnsi="TimesNewRomanPS-ItalicMT" w:cs="TimesNewRomanPS-ItalicMT"/>
          <w:i/>
          <w:iCs/>
          <w:color w:val="000000"/>
          <w:kern w:val="1"/>
          <w:szCs w:val="22"/>
          <w:lang w:val="en-GB"/>
        </w:rPr>
        <w:t xml:space="preserve"> </w:t>
      </w:r>
      <w:r w:rsidRPr="00FD2D06">
        <w:rPr>
          <w:rFonts w:ascii="TimesNewRomanPSMT" w:eastAsia="TimesNewRomanPSMT" w:hAnsi="TimesNewRomanPSMT" w:cs="TimesNewRomanPSMT"/>
          <w:color w:val="000000"/>
          <w:kern w:val="1"/>
          <w:szCs w:val="22"/>
          <w:lang w:val="en-GB"/>
        </w:rPr>
        <w:t xml:space="preserve">shall include relevant primary and secondary literature from academic Pentecostal theology, as well as the works of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w:t>
      </w:r>
    </w:p>
    <w:p w:rsidR="00904B94" w:rsidRPr="00FD2D06" w:rsidRDefault="00904B94" w:rsidP="00904B94">
      <w:pPr>
        <w:pStyle w:val="IGWberschrift2"/>
        <w:rPr>
          <w:lang w:val="en-GB"/>
        </w:rPr>
      </w:pPr>
      <w:bookmarkStart w:id="10" w:name="_Toc272177427"/>
      <w:r w:rsidRPr="00FD2D06">
        <w:rPr>
          <w:lang w:val="en-GB"/>
        </w:rPr>
        <w:t>Limitation of the study</w:t>
      </w:r>
      <w:bookmarkEnd w:id="10"/>
      <w:r w:rsidRPr="00FD2D06">
        <w:rPr>
          <w:lang w:val="en-GB"/>
        </w:rPr>
        <w:t xml:space="preserve"> </w:t>
      </w:r>
    </w:p>
    <w:p w:rsidR="00904B94" w:rsidRPr="00FD2D06" w:rsidRDefault="00904B94" w:rsidP="00904B94">
      <w:pPr>
        <w:jc w:val="both"/>
        <w:rPr>
          <w:lang w:val="en-GB"/>
        </w:rPr>
      </w:pPr>
      <w:r w:rsidRPr="00FD2D06">
        <w:rPr>
          <w:rFonts w:ascii="TimesNewRomanPSMT" w:eastAsia="TimesNewRomanPSMT" w:hAnsi="TimesNewRomanPSMT" w:cs="TimesNewRomanPSMT"/>
          <w:color w:val="000000"/>
          <w:kern w:val="1"/>
          <w:szCs w:val="22"/>
          <w:lang w:val="en-GB"/>
        </w:rPr>
        <w:t xml:space="preserve">With the presentation of the Pentecostal socio-ethical position on global responsibility this study shall use intra-Pentecostal and relevant non-Pentecostal publications.  With the presentation of the positions of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in this study, first and foremost I shall be using his primary literature.  In this study the theology of the ‘oneness wing’ of the Pentecostals will not be taken into consideration.  </w:t>
      </w:r>
    </w:p>
    <w:p w:rsidR="00904B94" w:rsidRPr="00FD2D06" w:rsidRDefault="00904B94" w:rsidP="00904B94">
      <w:pPr>
        <w:pStyle w:val="IGWStandard"/>
        <w:jc w:val="both"/>
        <w:rPr>
          <w:lang w:val="en-GB"/>
        </w:rPr>
      </w:pPr>
    </w:p>
    <w:p w:rsidR="00904B94" w:rsidRPr="00FD2D06" w:rsidRDefault="00904B94" w:rsidP="00904B94">
      <w:pPr>
        <w:pStyle w:val="IGWStandard"/>
        <w:jc w:val="both"/>
        <w:rPr>
          <w:lang w:val="en-GB"/>
        </w:rPr>
      </w:pPr>
    </w:p>
    <w:p w:rsidR="00904B94" w:rsidRPr="00FD2D06" w:rsidRDefault="00904B94" w:rsidP="00904B94">
      <w:pPr>
        <w:pStyle w:val="IGWStandard"/>
        <w:jc w:val="both"/>
        <w:rPr>
          <w:lang w:val="en-GB"/>
        </w:rPr>
      </w:pPr>
    </w:p>
    <w:p w:rsidR="00904B94" w:rsidRPr="00FD2D06" w:rsidRDefault="00904B94" w:rsidP="00904B94">
      <w:pPr>
        <w:pStyle w:val="IGWStandard"/>
        <w:jc w:val="both"/>
        <w:rPr>
          <w:lang w:val="en-GB"/>
        </w:rPr>
      </w:pPr>
    </w:p>
    <w:p w:rsidR="00904B94" w:rsidRPr="00FD2D06" w:rsidRDefault="00904B94" w:rsidP="00904B94">
      <w:pPr>
        <w:pStyle w:val="IGWStandard"/>
        <w:jc w:val="both"/>
        <w:rPr>
          <w:lang w:val="en-GB"/>
        </w:rPr>
      </w:pPr>
    </w:p>
    <w:p w:rsidR="00904B94" w:rsidRPr="00FD2D06" w:rsidRDefault="00904B94" w:rsidP="00904B94">
      <w:pPr>
        <w:pStyle w:val="IGWberschrift1"/>
        <w:rPr>
          <w:lang w:val="en-GB"/>
        </w:rPr>
      </w:pPr>
      <w:bookmarkStart w:id="11" w:name="_Toc272177428"/>
      <w:r w:rsidRPr="00FD2D06">
        <w:rPr>
          <w:lang w:val="en-GB"/>
        </w:rPr>
        <w:t>Structure</w:t>
      </w:r>
      <w:bookmarkEnd w:id="11"/>
      <w:r w:rsidRPr="00FD2D06">
        <w:rPr>
          <w:lang w:val="en-GB"/>
        </w:rPr>
        <w:t xml:space="preserve"> </w:t>
      </w:r>
      <w:r w:rsidRPr="00FD2D06">
        <w:rPr>
          <w:lang w:val="en-GB"/>
        </w:rPr>
        <w:tab/>
      </w:r>
      <w:r w:rsidRPr="00FD2D06">
        <w:rPr>
          <w:lang w:val="en-GB"/>
        </w:rPr>
        <w:tab/>
      </w:r>
      <w:r w:rsidRPr="00FD2D06">
        <w:rPr>
          <w:lang w:val="en-GB"/>
        </w:rPr>
        <w:tab/>
      </w:r>
      <w:r w:rsidRPr="00FD2D06">
        <w:rPr>
          <w:lang w:val="en-GB"/>
        </w:rPr>
        <w:tab/>
      </w:r>
      <w:r w:rsidRPr="00FD2D06">
        <w:rPr>
          <w:lang w:val="en-GB"/>
        </w:rPr>
        <w:tab/>
      </w:r>
    </w:p>
    <w:p w:rsidR="00904B94" w:rsidRPr="00FD2D06" w:rsidRDefault="00904B94" w:rsidP="00904B94">
      <w:pPr>
        <w:pStyle w:val="NoSpacing"/>
        <w:jc w:val="both"/>
        <w:rPr>
          <w:rFonts w:ascii="Times New Roman" w:hAnsi="Times New Roman"/>
          <w:b/>
          <w:lang w:val="en-GB"/>
        </w:rPr>
      </w:pPr>
      <w:r w:rsidRPr="00FD2D06">
        <w:rPr>
          <w:rFonts w:ascii="Times New Roman" w:hAnsi="Times New Roman"/>
          <w:b/>
          <w:lang w:val="en-GB"/>
        </w:rPr>
        <w:t>1 Introduction</w:t>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p>
    <w:p w:rsidR="00904B94" w:rsidRPr="00FD2D06" w:rsidRDefault="00014F05" w:rsidP="00904B94">
      <w:pPr>
        <w:pStyle w:val="NoSpacing"/>
        <w:numPr>
          <w:ilvl w:val="1"/>
          <w:numId w:val="3"/>
        </w:numPr>
        <w:suppressAutoHyphens/>
        <w:jc w:val="both"/>
        <w:rPr>
          <w:rFonts w:ascii="TimesNewRomanPSMT" w:eastAsia="TimesNewRomanPSMT" w:hAnsi="TimesNewRomanPSMT" w:cs="TimesNewRomanPSMT"/>
          <w:color w:val="000000"/>
          <w:kern w:val="1"/>
          <w:lang w:val="en-GB"/>
        </w:rPr>
      </w:pPr>
      <w:r>
        <w:rPr>
          <w:rFonts w:ascii="TimesNewRomanPSMT" w:eastAsia="TimesNewRomanPSMT" w:hAnsi="TimesNewRomanPSMT" w:cs="TimesNewRomanPSMT"/>
          <w:color w:val="000000"/>
          <w:kern w:val="1"/>
          <w:lang w:val="en-GB"/>
        </w:rPr>
        <w:t>Preliminary Remarks/Justification for the S</w:t>
      </w:r>
      <w:r w:rsidR="00904B94" w:rsidRPr="00FD2D06">
        <w:rPr>
          <w:rFonts w:ascii="TimesNewRomanPSMT" w:eastAsia="TimesNewRomanPSMT" w:hAnsi="TimesNewRomanPSMT" w:cs="TimesNewRomanPSMT"/>
          <w:color w:val="000000"/>
          <w:kern w:val="1"/>
          <w:lang w:val="en-GB"/>
        </w:rPr>
        <w:t>tudy</w:t>
      </w:r>
    </w:p>
    <w:p w:rsidR="00904B94" w:rsidRPr="00FD2D06" w:rsidRDefault="00014F05" w:rsidP="00904B94">
      <w:pPr>
        <w:pStyle w:val="NoSpacing"/>
        <w:numPr>
          <w:ilvl w:val="1"/>
          <w:numId w:val="3"/>
        </w:numPr>
        <w:suppressAutoHyphens/>
        <w:jc w:val="both"/>
        <w:rPr>
          <w:rFonts w:ascii="Times New Roman" w:hAnsi="Times New Roman"/>
          <w:lang w:val="en-GB"/>
        </w:rPr>
      </w:pPr>
      <w:r>
        <w:rPr>
          <w:rFonts w:ascii="TimesNewRomanPSMT" w:eastAsia="TimesNewRomanPSMT" w:hAnsi="TimesNewRomanPSMT" w:cs="TimesNewRomanPSMT"/>
          <w:color w:val="000000"/>
          <w:kern w:val="1"/>
          <w:lang w:val="en-GB"/>
        </w:rPr>
        <w:t>Purpose and Aim of This Present S</w:t>
      </w:r>
      <w:r w:rsidR="00904B94" w:rsidRPr="00FD2D06">
        <w:rPr>
          <w:rFonts w:ascii="TimesNewRomanPSMT" w:eastAsia="TimesNewRomanPSMT" w:hAnsi="TimesNewRomanPSMT" w:cs="TimesNewRomanPSMT"/>
          <w:color w:val="000000"/>
          <w:kern w:val="1"/>
          <w:lang w:val="en-GB"/>
        </w:rPr>
        <w:t>tudy</w:t>
      </w:r>
      <w:r w:rsidR="00904B94" w:rsidRPr="00FD2D06">
        <w:rPr>
          <w:rFonts w:ascii="Times New Roman" w:hAnsi="Times New Roman"/>
          <w:lang w:val="en-GB"/>
        </w:rPr>
        <w:t xml:space="preserve"> </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1.3 </w:t>
      </w:r>
      <w:r w:rsidR="00014F05">
        <w:rPr>
          <w:rFonts w:ascii="TimesNewRomanPSMT" w:eastAsia="TimesNewRomanPSMT" w:hAnsi="TimesNewRomanPSMT" w:cs="TimesNewRomanPSMT"/>
          <w:color w:val="000000"/>
          <w:kern w:val="1"/>
          <w:lang w:val="en-GB"/>
        </w:rPr>
        <w:t>Research Q</w:t>
      </w:r>
      <w:r w:rsidRPr="00FD2D06">
        <w:rPr>
          <w:rFonts w:ascii="TimesNewRomanPSMT" w:eastAsia="TimesNewRomanPSMT" w:hAnsi="TimesNewRomanPSMT" w:cs="TimesNewRomanPSMT"/>
          <w:color w:val="000000"/>
          <w:kern w:val="1"/>
          <w:lang w:val="en-GB"/>
        </w:rPr>
        <w:t>uestion(s</w:t>
      </w:r>
      <w:r w:rsidR="00014F05">
        <w:rPr>
          <w:rFonts w:ascii="TimesNewRomanPSMT" w:eastAsia="TimesNewRomanPSMT" w:hAnsi="TimesNewRomanPSMT" w:cs="TimesNewRomanPSMT"/>
          <w:color w:val="000000"/>
          <w:kern w:val="1"/>
          <w:lang w:val="en-GB"/>
        </w:rPr>
        <w:t>)</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1.4 </w:t>
      </w:r>
      <w:r w:rsidRPr="00FD2D06">
        <w:rPr>
          <w:rFonts w:ascii="TimesNewRomanPSMT" w:eastAsia="TimesNewRomanPSMT" w:hAnsi="TimesNewRomanPSMT" w:cs="TimesNewRomanPSMT"/>
          <w:color w:val="000000"/>
          <w:kern w:val="1"/>
          <w:lang w:val="en-GB"/>
        </w:rPr>
        <w:t>Structure</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1.5 </w:t>
      </w:r>
      <w:r w:rsidR="00014F05">
        <w:rPr>
          <w:rFonts w:ascii="TimesNewRomanPSMT" w:eastAsia="TimesNewRomanPSMT" w:hAnsi="TimesNewRomanPSMT" w:cs="TimesNewRomanPSMT"/>
          <w:color w:val="000000"/>
          <w:kern w:val="1"/>
          <w:lang w:val="en-GB"/>
        </w:rPr>
        <w:t>Research M</w:t>
      </w:r>
      <w:r w:rsidRPr="00FD2D06">
        <w:rPr>
          <w:rFonts w:ascii="TimesNewRomanPSMT" w:eastAsia="TimesNewRomanPSMT" w:hAnsi="TimesNewRomanPSMT" w:cs="TimesNewRomanPSMT"/>
          <w:color w:val="000000"/>
          <w:kern w:val="1"/>
          <w:lang w:val="en-GB"/>
        </w:rPr>
        <w:t>ethod</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1.6 </w:t>
      </w:r>
      <w:r w:rsidRPr="00FD2D06">
        <w:rPr>
          <w:rFonts w:ascii="TimesNewRomanPSMT" w:eastAsia="TimesNewRomanPSMT" w:hAnsi="TimesNewRomanPSMT" w:cs="TimesNewRomanPSMT"/>
          <w:color w:val="000000"/>
          <w:kern w:val="1"/>
          <w:lang w:val="en-GB"/>
        </w:rPr>
        <w:t>Sources</w:t>
      </w:r>
    </w:p>
    <w:p w:rsidR="00904B94" w:rsidRPr="00FD2D06" w:rsidRDefault="00904B94" w:rsidP="00904B94">
      <w:pPr>
        <w:pStyle w:val="NoSpacing"/>
        <w:ind w:left="284"/>
        <w:jc w:val="both"/>
        <w:rPr>
          <w:lang w:val="en-GB"/>
        </w:rPr>
      </w:pPr>
      <w:r w:rsidRPr="00FD2D06">
        <w:rPr>
          <w:rFonts w:ascii="Times New Roman" w:hAnsi="Times New Roman"/>
          <w:lang w:val="en-GB"/>
        </w:rPr>
        <w:t xml:space="preserve">1.7 </w:t>
      </w:r>
      <w:r w:rsidR="00014F05">
        <w:rPr>
          <w:rFonts w:ascii="TimesNewRomanPSMT" w:eastAsia="TimesNewRomanPSMT" w:hAnsi="TimesNewRomanPSMT" w:cs="TimesNewRomanPSMT"/>
          <w:color w:val="000000"/>
          <w:kern w:val="1"/>
          <w:lang w:val="en-GB"/>
        </w:rPr>
        <w:t>Limitations of This S</w:t>
      </w:r>
      <w:r w:rsidRPr="00FD2D06">
        <w:rPr>
          <w:rFonts w:ascii="TimesNewRomanPSMT" w:eastAsia="TimesNewRomanPSMT" w:hAnsi="TimesNewRomanPSMT" w:cs="TimesNewRomanPSMT"/>
          <w:color w:val="000000"/>
          <w:kern w:val="1"/>
          <w:lang w:val="en-GB"/>
        </w:rPr>
        <w:t>tudy</w:t>
      </w:r>
    </w:p>
    <w:p w:rsidR="00904B94" w:rsidRPr="00FD2D06" w:rsidRDefault="00904B94" w:rsidP="00904B94">
      <w:pPr>
        <w:pStyle w:val="NoSpacing"/>
        <w:jc w:val="both"/>
        <w:rPr>
          <w:rFonts w:ascii="Times New Roman" w:hAnsi="Times New Roman"/>
          <w:lang w:val="en-GB"/>
        </w:rPr>
      </w:pPr>
      <w:r w:rsidRPr="00FD2D06">
        <w:rPr>
          <w:rFonts w:ascii="Times New Roman" w:hAnsi="Times New Roman"/>
          <w:b/>
          <w:lang w:val="en-GB"/>
        </w:rPr>
        <w:t xml:space="preserve">2 </w:t>
      </w:r>
      <w:r w:rsidRPr="00FD2D06">
        <w:rPr>
          <w:rFonts w:ascii="TimesNewRomanPS-BoldMT" w:eastAsia="TimesNewRomanPS-BoldMT" w:hAnsi="TimesNewRomanPS-BoldMT" w:cs="TimesNewRomanPS-BoldMT"/>
          <w:b/>
          <w:bCs/>
          <w:color w:val="000000"/>
          <w:kern w:val="1"/>
          <w:lang w:val="en-GB"/>
        </w:rPr>
        <w:t xml:space="preserve">Social justice and pneumatology: an unusual partnership? </w:t>
      </w:r>
      <w:r w:rsidRPr="00FD2D06">
        <w:rPr>
          <w:rFonts w:ascii="Times New Roman" w:hAnsi="Times New Roman"/>
          <w:b/>
          <w:lang w:val="en-GB"/>
        </w:rPr>
        <w:t xml:space="preserve"> </w:t>
      </w:r>
    </w:p>
    <w:p w:rsidR="00904B94" w:rsidRPr="00FD2D06" w:rsidRDefault="00904B94" w:rsidP="00904B94">
      <w:pPr>
        <w:pStyle w:val="NoSpacing"/>
        <w:ind w:left="284"/>
        <w:jc w:val="both"/>
        <w:rPr>
          <w:rFonts w:ascii="Times New Roman" w:hAnsi="Times New Roman"/>
          <w:lang w:val="en-GB"/>
        </w:rPr>
      </w:pPr>
      <w:proofErr w:type="gramStart"/>
      <w:r w:rsidRPr="00FD2D06">
        <w:rPr>
          <w:rFonts w:ascii="Times New Roman" w:hAnsi="Times New Roman"/>
          <w:lang w:val="en-GB"/>
        </w:rPr>
        <w:t xml:space="preserve">2.1 </w:t>
      </w:r>
      <w:r w:rsidR="00014F05">
        <w:rPr>
          <w:rFonts w:ascii="TimesNewRomanPSMT" w:eastAsia="TimesNewRomanPSMT" w:hAnsi="TimesNewRomanPSMT" w:cs="TimesNewRomanPSMT"/>
          <w:color w:val="000000"/>
          <w:kern w:val="1"/>
          <w:lang w:val="en-GB"/>
        </w:rPr>
        <w:t>Pneumatology</w:t>
      </w:r>
      <w:proofErr w:type="gramEnd"/>
      <w:r w:rsidR="00014F05">
        <w:rPr>
          <w:rFonts w:ascii="TimesNewRomanPSMT" w:eastAsia="TimesNewRomanPSMT" w:hAnsi="TimesNewRomanPSMT" w:cs="TimesNewRomanPSMT"/>
          <w:color w:val="000000"/>
          <w:kern w:val="1"/>
          <w:lang w:val="en-GB"/>
        </w:rPr>
        <w:t xml:space="preserve"> and Social Justice: A Short B</w:t>
      </w:r>
      <w:r w:rsidRPr="00FD2D06">
        <w:rPr>
          <w:rFonts w:ascii="TimesNewRomanPSMT" w:eastAsia="TimesNewRomanPSMT" w:hAnsi="TimesNewRomanPSMT" w:cs="TimesNewRomanPSMT"/>
          <w:color w:val="000000"/>
          <w:kern w:val="1"/>
          <w:lang w:val="en-GB"/>
        </w:rPr>
        <w:t xml:space="preserve">iography </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2.2 </w:t>
      </w:r>
      <w:r w:rsidR="00014F05">
        <w:rPr>
          <w:rFonts w:ascii="TimesNewRomanPSMT" w:eastAsia="TimesNewRomanPSMT" w:hAnsi="TimesNewRomanPSMT" w:cs="TimesNewRomanPSMT"/>
          <w:color w:val="000000"/>
          <w:kern w:val="1"/>
          <w:lang w:val="en-GB"/>
        </w:rPr>
        <w:t>Social Justice at the Beginning of the Pentecostal M</w:t>
      </w:r>
      <w:r w:rsidRPr="00FD2D06">
        <w:rPr>
          <w:rFonts w:ascii="TimesNewRomanPSMT" w:eastAsia="TimesNewRomanPSMT" w:hAnsi="TimesNewRomanPSMT" w:cs="TimesNewRomanPSMT"/>
          <w:color w:val="000000"/>
          <w:kern w:val="1"/>
          <w:lang w:val="en-GB"/>
        </w:rPr>
        <w:t>ovement</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2.3 </w:t>
      </w:r>
      <w:r w:rsidR="002B5426">
        <w:rPr>
          <w:rFonts w:ascii="TimesNewRomanPSMT" w:eastAsia="TimesNewRomanPSMT" w:hAnsi="TimesNewRomanPSMT" w:cs="TimesNewRomanPSMT"/>
          <w:color w:val="000000"/>
          <w:kern w:val="1"/>
          <w:lang w:val="en-GB"/>
        </w:rPr>
        <w:t>Walt</w:t>
      </w:r>
      <w:r w:rsidR="00014F05">
        <w:rPr>
          <w:rFonts w:ascii="TimesNewRomanPSMT" w:eastAsia="TimesNewRomanPSMT" w:hAnsi="TimesNewRomanPSMT" w:cs="TimesNewRomanPSMT"/>
          <w:color w:val="000000"/>
          <w:kern w:val="1"/>
          <w:lang w:val="en-GB"/>
        </w:rPr>
        <w:t xml:space="preserve">er </w:t>
      </w:r>
      <w:proofErr w:type="spellStart"/>
      <w:r w:rsidR="00014F05">
        <w:rPr>
          <w:rFonts w:ascii="TimesNewRomanPSMT" w:eastAsia="TimesNewRomanPSMT" w:hAnsi="TimesNewRomanPSMT" w:cs="TimesNewRomanPSMT"/>
          <w:color w:val="000000"/>
          <w:kern w:val="1"/>
          <w:lang w:val="en-GB"/>
        </w:rPr>
        <w:t>Hollenweger</w:t>
      </w:r>
      <w:proofErr w:type="spellEnd"/>
      <w:r w:rsidR="00014F05">
        <w:rPr>
          <w:rFonts w:ascii="TimesNewRomanPSMT" w:eastAsia="TimesNewRomanPSMT" w:hAnsi="TimesNewRomanPSMT" w:cs="TimesNewRomanPSMT"/>
          <w:color w:val="000000"/>
          <w:kern w:val="1"/>
          <w:lang w:val="en-GB"/>
        </w:rPr>
        <w:t>: the Anatomy of a Pioneer and F</w:t>
      </w:r>
      <w:r w:rsidRPr="00FD2D06">
        <w:rPr>
          <w:rFonts w:ascii="TimesNewRomanPSMT" w:eastAsia="TimesNewRomanPSMT" w:hAnsi="TimesNewRomanPSMT" w:cs="TimesNewRomanPSMT"/>
          <w:color w:val="000000"/>
          <w:kern w:val="1"/>
          <w:lang w:val="en-GB"/>
        </w:rPr>
        <w:t>orerunner</w:t>
      </w:r>
      <w:r w:rsidRPr="00FD2D06">
        <w:rPr>
          <w:rFonts w:ascii="Times New Roman" w:hAnsi="Times New Roman"/>
          <w:lang w:val="en-GB"/>
        </w:rPr>
        <w:t xml:space="preserve">  </w:t>
      </w:r>
    </w:p>
    <w:p w:rsidR="00904B94" w:rsidRPr="00FD2D06" w:rsidRDefault="00904B94" w:rsidP="00904B94">
      <w:pPr>
        <w:pStyle w:val="NoSpacing"/>
        <w:ind w:left="284"/>
        <w:jc w:val="both"/>
        <w:rPr>
          <w:lang w:val="en-GB"/>
        </w:rPr>
      </w:pPr>
      <w:r w:rsidRPr="00FD2D06">
        <w:rPr>
          <w:rFonts w:ascii="Times New Roman" w:hAnsi="Times New Roman"/>
          <w:lang w:val="en-GB"/>
        </w:rPr>
        <w:t xml:space="preserve">2.4 </w:t>
      </w:r>
      <w:r w:rsidRPr="00FD2D06">
        <w:rPr>
          <w:rFonts w:ascii="TimesNewRomanPSMT" w:eastAsia="TimesNewRomanPSMT" w:hAnsi="TimesNewRomanPSMT" w:cs="TimesNewRomanPSMT"/>
          <w:color w:val="000000"/>
          <w:kern w:val="1"/>
          <w:lang w:val="en-GB"/>
        </w:rPr>
        <w:t xml:space="preserve">What now…? </w:t>
      </w:r>
      <w:r w:rsidRPr="00FD2D06">
        <w:rPr>
          <w:rFonts w:ascii="Times New Roman" w:hAnsi="Times New Roman"/>
          <w:lang w:val="en-GB"/>
        </w:rPr>
        <w:t xml:space="preserve"> </w:t>
      </w:r>
    </w:p>
    <w:p w:rsidR="00904B94" w:rsidRPr="00FD2D06" w:rsidRDefault="00904B94" w:rsidP="00904B94">
      <w:pPr>
        <w:pStyle w:val="NoSpacing"/>
        <w:ind w:left="284" w:hanging="284"/>
        <w:jc w:val="both"/>
        <w:rPr>
          <w:lang w:val="en-GB"/>
        </w:rPr>
      </w:pPr>
      <w:r w:rsidRPr="00FD2D06">
        <w:rPr>
          <w:rFonts w:ascii="Times New Roman" w:hAnsi="Times New Roman"/>
          <w:b/>
          <w:lang w:val="en-GB"/>
        </w:rPr>
        <w:t xml:space="preserve">3 </w:t>
      </w:r>
      <w:proofErr w:type="spellStart"/>
      <w:r w:rsidRPr="00FD2D06">
        <w:rPr>
          <w:rFonts w:ascii="TimesNewRomanPS-BoldMT" w:eastAsia="TimesNewRomanPS-BoldMT" w:hAnsi="TimesNewRomanPS-BoldMT" w:cs="TimesNewRomanPS-BoldMT"/>
          <w:b/>
          <w:bCs/>
          <w:color w:val="000000"/>
          <w:kern w:val="1"/>
          <w:lang w:val="en-GB"/>
        </w:rPr>
        <w:t>Pneumatologically</w:t>
      </w:r>
      <w:proofErr w:type="spellEnd"/>
      <w:r w:rsidRPr="00FD2D06">
        <w:rPr>
          <w:rFonts w:ascii="TimesNewRomanPS-BoldMT" w:eastAsia="TimesNewRomanPS-BoldMT" w:hAnsi="TimesNewRomanPS-BoldMT" w:cs="TimesNewRomanPS-BoldMT"/>
          <w:b/>
          <w:bCs/>
          <w:color w:val="000000"/>
          <w:kern w:val="1"/>
          <w:lang w:val="en-GB"/>
        </w:rPr>
        <w:t xml:space="preserve"> justified social justice within Pentecostal theology: a selection</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2.3 Amos Young</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2.4 Frank Macchia</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2.5 Matthias </w:t>
      </w:r>
      <w:proofErr w:type="spellStart"/>
      <w:r w:rsidRPr="00FD2D06">
        <w:rPr>
          <w:rFonts w:ascii="Times New Roman" w:hAnsi="Times New Roman"/>
          <w:lang w:val="en-GB"/>
        </w:rPr>
        <w:t>Wenk</w:t>
      </w:r>
      <w:proofErr w:type="spellEnd"/>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2.6 Samuel </w:t>
      </w:r>
      <w:proofErr w:type="spellStart"/>
      <w:r w:rsidRPr="00FD2D06">
        <w:rPr>
          <w:rFonts w:ascii="Times New Roman" w:hAnsi="Times New Roman"/>
          <w:lang w:val="en-GB"/>
        </w:rPr>
        <w:t>Solivan</w:t>
      </w:r>
      <w:proofErr w:type="spellEnd"/>
    </w:p>
    <w:p w:rsidR="00904B94" w:rsidRPr="00FD2D06" w:rsidRDefault="00904B94" w:rsidP="00904B94">
      <w:pPr>
        <w:pStyle w:val="NoSpacing"/>
        <w:ind w:left="284"/>
        <w:jc w:val="both"/>
        <w:rPr>
          <w:rFonts w:ascii="Times New Roman" w:hAnsi="Times New Roman"/>
          <w:b/>
          <w:lang w:val="en-GB"/>
        </w:rPr>
      </w:pPr>
      <w:r w:rsidRPr="00FD2D06">
        <w:rPr>
          <w:rFonts w:ascii="Times New Roman" w:hAnsi="Times New Roman"/>
          <w:lang w:val="en-GB"/>
        </w:rPr>
        <w:t xml:space="preserve">2.7 Lisa Stephenson: </w:t>
      </w:r>
      <w:r w:rsidR="00277159">
        <w:rPr>
          <w:rFonts w:ascii="TimesNewRomanPSMT" w:eastAsia="TimesNewRomanPSMT" w:hAnsi="TimesNewRomanPSMT" w:cs="TimesNewRomanPSMT"/>
          <w:color w:val="000000"/>
          <w:kern w:val="1"/>
          <w:lang w:val="en-GB"/>
        </w:rPr>
        <w:t>A Feminist A</w:t>
      </w:r>
      <w:r w:rsidRPr="00FD2D06">
        <w:rPr>
          <w:rFonts w:ascii="TimesNewRomanPSMT" w:eastAsia="TimesNewRomanPSMT" w:hAnsi="TimesNewRomanPSMT" w:cs="TimesNewRomanPSMT"/>
          <w:color w:val="000000"/>
          <w:kern w:val="1"/>
          <w:lang w:val="en-GB"/>
        </w:rPr>
        <w:t>pproach</w:t>
      </w:r>
      <w:r w:rsidRPr="00FD2D06">
        <w:rPr>
          <w:rFonts w:ascii="Times New Roman" w:hAnsi="Times New Roman"/>
          <w:lang w:val="en-GB"/>
        </w:rPr>
        <w:t xml:space="preserve"> </w:t>
      </w:r>
    </w:p>
    <w:p w:rsidR="00904B94" w:rsidRPr="00FD2D06" w:rsidRDefault="00904B94" w:rsidP="00904B94">
      <w:pPr>
        <w:pStyle w:val="NoSpacing"/>
        <w:jc w:val="both"/>
        <w:rPr>
          <w:rFonts w:ascii="Times New Roman" w:hAnsi="Times New Roman"/>
          <w:lang w:val="en-GB"/>
        </w:rPr>
      </w:pPr>
      <w:r w:rsidRPr="00FD2D06">
        <w:rPr>
          <w:rFonts w:ascii="Times New Roman" w:hAnsi="Times New Roman"/>
          <w:b/>
          <w:lang w:val="en-GB"/>
        </w:rPr>
        <w:t xml:space="preserve">3 </w:t>
      </w:r>
      <w:r w:rsidRPr="00FD2D06">
        <w:rPr>
          <w:rFonts w:ascii="TimesNewRomanPS-BoldMT" w:eastAsia="TimesNewRomanPS-BoldMT" w:hAnsi="TimesNewRomanPS-BoldMT" w:cs="TimesNewRomanPS-BoldMT"/>
          <w:b/>
          <w:bCs/>
          <w:color w:val="000000"/>
          <w:kern w:val="1"/>
          <w:lang w:val="en-GB"/>
        </w:rPr>
        <w:t xml:space="preserve">Social </w:t>
      </w:r>
      <w:proofErr w:type="gramStart"/>
      <w:r w:rsidRPr="00FD2D06">
        <w:rPr>
          <w:rFonts w:ascii="TimesNewRomanPS-BoldMT" w:eastAsia="TimesNewRomanPS-BoldMT" w:hAnsi="TimesNewRomanPS-BoldMT" w:cs="TimesNewRomanPS-BoldMT"/>
          <w:b/>
          <w:bCs/>
          <w:color w:val="000000"/>
          <w:kern w:val="1"/>
          <w:lang w:val="en-GB"/>
        </w:rPr>
        <w:t>justice</w:t>
      </w:r>
      <w:proofErr w:type="gramEnd"/>
      <w:r w:rsidRPr="00FD2D06">
        <w:rPr>
          <w:rFonts w:ascii="TimesNewRomanPS-BoldMT" w:eastAsia="TimesNewRomanPS-BoldMT" w:hAnsi="TimesNewRomanPS-BoldMT" w:cs="TimesNewRomanPS-BoldMT"/>
          <w:b/>
          <w:bCs/>
          <w:color w:val="000000"/>
          <w:kern w:val="1"/>
          <w:lang w:val="en-GB"/>
        </w:rPr>
        <w:t xml:space="preserve"> according to Jürgen </w:t>
      </w:r>
      <w:proofErr w:type="spellStart"/>
      <w:r w:rsidRPr="00FD2D06">
        <w:rPr>
          <w:rFonts w:ascii="TimesNewRomanPS-BoldMT" w:eastAsia="TimesNewRomanPS-BoldMT" w:hAnsi="TimesNewRomanPS-BoldMT" w:cs="TimesNewRomanPS-BoldMT"/>
          <w:b/>
          <w:bCs/>
          <w:color w:val="000000"/>
          <w:kern w:val="1"/>
          <w:lang w:val="en-GB"/>
        </w:rPr>
        <w:t>Moltmann</w:t>
      </w:r>
      <w:proofErr w:type="spellEnd"/>
      <w:r w:rsidRPr="00FD2D06">
        <w:rPr>
          <w:rFonts w:ascii="Times New Roman" w:hAnsi="Times New Roman"/>
          <w:b/>
          <w:lang w:val="en-GB"/>
        </w:rPr>
        <w:t xml:space="preserve"> </w:t>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t xml:space="preserve"> </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3.1 </w:t>
      </w:r>
      <w:proofErr w:type="gramStart"/>
      <w:r w:rsidRPr="00FD2D06">
        <w:rPr>
          <w:rFonts w:ascii="TimesNewRomanPSMT" w:eastAsia="TimesNewRomanPSMT" w:hAnsi="TimesNewRomanPSMT" w:cs="TimesNewRomanPSMT"/>
          <w:color w:val="000000"/>
          <w:kern w:val="1"/>
          <w:lang w:val="en-GB"/>
        </w:rPr>
        <w:t>C</w:t>
      </w:r>
      <w:r w:rsidR="00277159">
        <w:rPr>
          <w:rFonts w:ascii="TimesNewRomanPSMT" w:eastAsia="TimesNewRomanPSMT" w:hAnsi="TimesNewRomanPSMT" w:cs="TimesNewRomanPSMT"/>
          <w:color w:val="000000"/>
          <w:kern w:val="1"/>
          <w:lang w:val="en-GB"/>
        </w:rPr>
        <w:t>entre</w:t>
      </w:r>
      <w:proofErr w:type="gramEnd"/>
      <w:r w:rsidR="00277159">
        <w:rPr>
          <w:rFonts w:ascii="TimesNewRomanPSMT" w:eastAsia="TimesNewRomanPSMT" w:hAnsi="TimesNewRomanPSMT" w:cs="TimesNewRomanPSMT"/>
          <w:color w:val="000000"/>
          <w:kern w:val="1"/>
          <w:lang w:val="en-GB"/>
        </w:rPr>
        <w:t xml:space="preserve"> and Focus of </w:t>
      </w:r>
      <w:proofErr w:type="spellStart"/>
      <w:r w:rsidR="00277159">
        <w:rPr>
          <w:rFonts w:ascii="TimesNewRomanPSMT" w:eastAsia="TimesNewRomanPSMT" w:hAnsi="TimesNewRomanPSMT" w:cs="TimesNewRomanPSMT"/>
          <w:color w:val="000000"/>
          <w:kern w:val="1"/>
          <w:lang w:val="en-GB"/>
        </w:rPr>
        <w:t>Moltmann’s</w:t>
      </w:r>
      <w:proofErr w:type="spellEnd"/>
      <w:r w:rsidR="00277159">
        <w:rPr>
          <w:rFonts w:ascii="TimesNewRomanPSMT" w:eastAsia="TimesNewRomanPSMT" w:hAnsi="TimesNewRomanPSMT" w:cs="TimesNewRomanPSMT"/>
          <w:color w:val="000000"/>
          <w:kern w:val="1"/>
          <w:lang w:val="en-GB"/>
        </w:rPr>
        <w:t xml:space="preserve"> P</w:t>
      </w:r>
      <w:r w:rsidRPr="00FD2D06">
        <w:rPr>
          <w:rFonts w:ascii="TimesNewRomanPSMT" w:eastAsia="TimesNewRomanPSMT" w:hAnsi="TimesNewRomanPSMT" w:cs="TimesNewRomanPSMT"/>
          <w:color w:val="000000"/>
          <w:kern w:val="1"/>
          <w:lang w:val="en-GB"/>
        </w:rPr>
        <w:t>neumatology</w:t>
      </w:r>
    </w:p>
    <w:p w:rsidR="00904B94" w:rsidRPr="00FD2D06" w:rsidRDefault="00904B94" w:rsidP="00904B94">
      <w:pPr>
        <w:pStyle w:val="NoSpacing"/>
        <w:ind w:left="284"/>
        <w:jc w:val="both"/>
        <w:rPr>
          <w:rFonts w:ascii="Times New Roman" w:hAnsi="Times New Roman"/>
          <w:lang w:val="en-GB"/>
        </w:rPr>
      </w:pPr>
      <w:proofErr w:type="gramStart"/>
      <w:r w:rsidRPr="00FD2D06">
        <w:rPr>
          <w:rFonts w:ascii="Times New Roman" w:hAnsi="Times New Roman"/>
          <w:lang w:val="en-GB"/>
        </w:rPr>
        <w:t xml:space="preserve">3.2 </w:t>
      </w:r>
      <w:r w:rsidR="00277159">
        <w:rPr>
          <w:rFonts w:ascii="TimesNewRomanPSMT" w:eastAsia="TimesNewRomanPSMT" w:hAnsi="TimesNewRomanPSMT" w:cs="TimesNewRomanPSMT"/>
          <w:color w:val="000000"/>
          <w:kern w:val="1"/>
          <w:lang w:val="en-GB"/>
        </w:rPr>
        <w:t>Pneumatology</w:t>
      </w:r>
      <w:proofErr w:type="gramEnd"/>
      <w:r w:rsidR="00277159">
        <w:rPr>
          <w:rFonts w:ascii="TimesNewRomanPSMT" w:eastAsia="TimesNewRomanPSMT" w:hAnsi="TimesNewRomanPSMT" w:cs="TimesNewRomanPSMT"/>
          <w:color w:val="000000"/>
          <w:kern w:val="1"/>
          <w:lang w:val="en-GB"/>
        </w:rPr>
        <w:t xml:space="preserve"> and Social J</w:t>
      </w:r>
      <w:r w:rsidRPr="00FD2D06">
        <w:rPr>
          <w:rFonts w:ascii="TimesNewRomanPSMT" w:eastAsia="TimesNewRomanPSMT" w:hAnsi="TimesNewRomanPSMT" w:cs="TimesNewRomanPSMT"/>
          <w:color w:val="000000"/>
          <w:kern w:val="1"/>
          <w:lang w:val="en-GB"/>
        </w:rPr>
        <w:t xml:space="preserve">ustice </w:t>
      </w:r>
      <w:r w:rsidRPr="00FD2D06">
        <w:rPr>
          <w:rFonts w:ascii="Times New Roman" w:hAnsi="Times New Roman"/>
          <w:lang w:val="en-GB"/>
        </w:rPr>
        <w:t xml:space="preserve"> </w:t>
      </w:r>
    </w:p>
    <w:p w:rsidR="00904B94" w:rsidRPr="00FD2D06" w:rsidRDefault="00904B94" w:rsidP="00904B94">
      <w:pPr>
        <w:pStyle w:val="NoSpacing"/>
        <w:ind w:left="284"/>
        <w:jc w:val="both"/>
        <w:rPr>
          <w:lang w:val="en-GB"/>
        </w:rPr>
      </w:pPr>
      <w:r w:rsidRPr="00FD2D06">
        <w:rPr>
          <w:rFonts w:ascii="Times New Roman" w:hAnsi="Times New Roman"/>
          <w:lang w:val="en-GB"/>
        </w:rPr>
        <w:t>3.3 …</w:t>
      </w:r>
    </w:p>
    <w:p w:rsidR="00904B94" w:rsidRPr="00FD2D06" w:rsidRDefault="00904B94" w:rsidP="00904B94">
      <w:pPr>
        <w:pStyle w:val="NoSpacing"/>
        <w:jc w:val="both"/>
        <w:rPr>
          <w:rFonts w:ascii="Times New Roman" w:hAnsi="Times New Roman"/>
          <w:lang w:val="en-GB"/>
        </w:rPr>
      </w:pPr>
      <w:r w:rsidRPr="00FD2D06">
        <w:rPr>
          <w:rFonts w:ascii="Times New Roman" w:hAnsi="Times New Roman"/>
          <w:b/>
          <w:lang w:val="en-GB"/>
        </w:rPr>
        <w:t xml:space="preserve">4 </w:t>
      </w:r>
      <w:r w:rsidRPr="00FD2D06">
        <w:rPr>
          <w:rFonts w:ascii="TimesNewRomanPS-BoldMT" w:eastAsia="TimesNewRomanPS-BoldMT" w:hAnsi="TimesNewRomanPS-BoldMT" w:cs="TimesNewRomanPS-BoldMT"/>
          <w:b/>
          <w:bCs/>
          <w:color w:val="000000"/>
          <w:kern w:val="1"/>
          <w:lang w:val="en-GB"/>
        </w:rPr>
        <w:t xml:space="preserve">Differences and commonalities of the Pentecostals and </w:t>
      </w:r>
      <w:proofErr w:type="spellStart"/>
      <w:r w:rsidRPr="00FD2D06">
        <w:rPr>
          <w:rFonts w:ascii="TimesNewRomanPS-BoldMT" w:eastAsia="TimesNewRomanPS-BoldMT" w:hAnsi="TimesNewRomanPS-BoldMT" w:cs="TimesNewRomanPS-BoldMT"/>
          <w:b/>
          <w:bCs/>
          <w:color w:val="000000"/>
          <w:kern w:val="1"/>
          <w:lang w:val="en-GB"/>
        </w:rPr>
        <w:t>Moltmann</w:t>
      </w:r>
      <w:proofErr w:type="spellEnd"/>
      <w:r w:rsidRPr="00FD2D06">
        <w:rPr>
          <w:rFonts w:ascii="TimesNewRomanPS-BoldMT" w:eastAsia="TimesNewRomanPS-BoldMT" w:hAnsi="TimesNewRomanPS-BoldMT" w:cs="TimesNewRomanPS-BoldMT"/>
          <w:b/>
          <w:bCs/>
          <w:color w:val="000000"/>
          <w:kern w:val="1"/>
          <w:lang w:val="en-GB"/>
        </w:rPr>
        <w:t>: a dialogue</w:t>
      </w:r>
      <w:r w:rsidRPr="00FD2D06">
        <w:rPr>
          <w:rFonts w:ascii="Times New Roman" w:hAnsi="Times New Roman"/>
          <w:b/>
          <w:lang w:val="en-GB"/>
        </w:rPr>
        <w:tab/>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4.1 </w:t>
      </w:r>
      <w:r w:rsidR="00014F05">
        <w:rPr>
          <w:rFonts w:ascii="TimesNewRomanPSMT" w:eastAsia="TimesNewRomanPSMT" w:hAnsi="TimesNewRomanPSMT" w:cs="TimesNewRomanPSMT"/>
          <w:color w:val="000000"/>
          <w:kern w:val="1"/>
          <w:lang w:val="en-GB"/>
        </w:rPr>
        <w:t>Comparison of the Different P</w:t>
      </w:r>
      <w:r w:rsidRPr="00FD2D06">
        <w:rPr>
          <w:rFonts w:ascii="TimesNewRomanPSMT" w:eastAsia="TimesNewRomanPSMT" w:hAnsi="TimesNewRomanPSMT" w:cs="TimesNewRomanPSMT"/>
          <w:color w:val="000000"/>
          <w:kern w:val="1"/>
          <w:lang w:val="en-GB"/>
        </w:rPr>
        <w:t>ositions</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4.2 </w:t>
      </w:r>
      <w:r w:rsidRPr="00FD2D06">
        <w:rPr>
          <w:rFonts w:ascii="TimesNewRomanPSMT" w:eastAsia="TimesNewRomanPSMT" w:hAnsi="TimesNewRomanPSMT" w:cs="TimesNewRomanPSMT"/>
          <w:color w:val="000000"/>
          <w:kern w:val="1"/>
          <w:lang w:val="en-GB"/>
        </w:rPr>
        <w:t>Findings</w:t>
      </w:r>
    </w:p>
    <w:p w:rsidR="00904B94" w:rsidRPr="00AE6C44"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4.3 </w:t>
      </w:r>
      <w:r w:rsidR="00014F05">
        <w:rPr>
          <w:rFonts w:ascii="TimesNewRomanPSMT" w:eastAsia="TimesNewRomanPSMT" w:hAnsi="TimesNewRomanPSMT" w:cs="TimesNewRomanPSMT"/>
          <w:color w:val="000000"/>
          <w:kern w:val="1"/>
          <w:lang w:val="en-GB"/>
        </w:rPr>
        <w:t>Further S</w:t>
      </w:r>
      <w:r w:rsidRPr="00AE6C44">
        <w:rPr>
          <w:rFonts w:ascii="TimesNewRomanPSMT" w:eastAsia="TimesNewRomanPSMT" w:hAnsi="TimesNewRomanPSMT" w:cs="TimesNewRomanPSMT"/>
          <w:color w:val="000000"/>
          <w:kern w:val="1"/>
          <w:lang w:val="en-GB"/>
        </w:rPr>
        <w:t>tudies:</w:t>
      </w:r>
      <w:r w:rsidR="00AE6C44" w:rsidRPr="00AE6C44">
        <w:rPr>
          <w:rFonts w:ascii="TimesNewRomanPSMT" w:eastAsia="TimesNewRomanPSMT" w:hAnsi="TimesNewRomanPSMT" w:cs="TimesNewRomanPSMT"/>
          <w:color w:val="000000"/>
          <w:kern w:val="1"/>
          <w:lang w:val="en-GB"/>
        </w:rPr>
        <w:t xml:space="preserve"> </w:t>
      </w:r>
    </w:p>
    <w:p w:rsidR="00904B94" w:rsidRPr="00AE6C44" w:rsidRDefault="00904B94" w:rsidP="00904B94">
      <w:pPr>
        <w:pStyle w:val="NoSpacing"/>
        <w:ind w:left="567"/>
        <w:jc w:val="both"/>
        <w:rPr>
          <w:rFonts w:ascii="Times New Roman" w:hAnsi="Times New Roman"/>
          <w:lang w:val="en-GB"/>
        </w:rPr>
      </w:pPr>
      <w:r w:rsidRPr="00AE6C44">
        <w:rPr>
          <w:rFonts w:ascii="Times New Roman" w:hAnsi="Times New Roman"/>
          <w:lang w:val="en-GB"/>
        </w:rPr>
        <w:t xml:space="preserve">4.3.1 </w:t>
      </w:r>
      <w:r w:rsidR="00014F05">
        <w:rPr>
          <w:rFonts w:ascii="TimesNewRomanPSMT" w:eastAsia="TimesNewRomanPSMT" w:hAnsi="TimesNewRomanPSMT" w:cs="TimesNewRomanPSMT"/>
          <w:color w:val="000000"/>
          <w:kern w:val="1"/>
          <w:lang w:val="en-GB"/>
        </w:rPr>
        <w:t>Further Inquiries into Pentecostal T</w:t>
      </w:r>
      <w:r w:rsidRPr="00AE6C44">
        <w:rPr>
          <w:rFonts w:ascii="TimesNewRomanPSMT" w:eastAsia="TimesNewRomanPSMT" w:hAnsi="TimesNewRomanPSMT" w:cs="TimesNewRomanPSMT"/>
          <w:color w:val="000000"/>
          <w:kern w:val="1"/>
          <w:lang w:val="en-GB"/>
        </w:rPr>
        <w:t>heology</w:t>
      </w:r>
    </w:p>
    <w:p w:rsidR="00904B94" w:rsidRPr="00AE6C44" w:rsidRDefault="00904B94" w:rsidP="00904B94">
      <w:pPr>
        <w:pStyle w:val="NoSpacing"/>
        <w:ind w:left="567"/>
        <w:jc w:val="both"/>
        <w:rPr>
          <w:rFonts w:ascii="Times New Roman" w:hAnsi="Times New Roman"/>
          <w:b/>
          <w:lang w:val="en-GB"/>
        </w:rPr>
      </w:pPr>
      <w:r w:rsidRPr="00AE6C44">
        <w:rPr>
          <w:rFonts w:ascii="Times New Roman" w:hAnsi="Times New Roman"/>
          <w:lang w:val="en-GB"/>
        </w:rPr>
        <w:t xml:space="preserve">4.3.2 </w:t>
      </w:r>
      <w:r w:rsidRPr="00AE6C44">
        <w:rPr>
          <w:rFonts w:ascii="TimesNewRomanPSMT" w:eastAsia="TimesNewRomanPSMT" w:hAnsi="TimesNewRomanPSMT" w:cs="TimesNewRomanPSMT"/>
          <w:color w:val="000000"/>
          <w:kern w:val="1"/>
          <w:lang w:val="en-GB"/>
        </w:rPr>
        <w:t>A Pentecos</w:t>
      </w:r>
      <w:r w:rsidR="00014F05">
        <w:rPr>
          <w:rFonts w:ascii="TimesNewRomanPSMT" w:eastAsia="TimesNewRomanPSMT" w:hAnsi="TimesNewRomanPSMT" w:cs="TimesNewRomanPSMT"/>
          <w:color w:val="000000"/>
          <w:kern w:val="1"/>
          <w:lang w:val="en-GB"/>
        </w:rPr>
        <w:t>tal Comment on the T</w:t>
      </w:r>
      <w:r w:rsidRPr="00AE6C44">
        <w:rPr>
          <w:rFonts w:ascii="TimesNewRomanPSMT" w:eastAsia="TimesNewRomanPSMT" w:hAnsi="TimesNewRomanPSMT" w:cs="TimesNewRomanPSMT"/>
          <w:color w:val="000000"/>
          <w:kern w:val="1"/>
          <w:lang w:val="en-GB"/>
        </w:rPr>
        <w:t xml:space="preserve">heology of Jürgen </w:t>
      </w:r>
      <w:proofErr w:type="spellStart"/>
      <w:r w:rsidRPr="00AE6C44">
        <w:rPr>
          <w:rFonts w:ascii="TimesNewRomanPSMT" w:eastAsia="TimesNewRomanPSMT" w:hAnsi="TimesNewRomanPSMT" w:cs="TimesNewRomanPSMT"/>
          <w:color w:val="000000"/>
          <w:kern w:val="1"/>
          <w:lang w:val="en-GB"/>
        </w:rPr>
        <w:t>Moltmann</w:t>
      </w:r>
      <w:proofErr w:type="spellEnd"/>
    </w:p>
    <w:p w:rsidR="00904B94" w:rsidRPr="00FD2D06" w:rsidRDefault="00904B94" w:rsidP="00904B94">
      <w:pPr>
        <w:pStyle w:val="NoSpacing"/>
        <w:jc w:val="both"/>
        <w:rPr>
          <w:rFonts w:ascii="Times New Roman" w:hAnsi="Times New Roman"/>
          <w:lang w:val="en-GB"/>
        </w:rPr>
      </w:pPr>
      <w:r w:rsidRPr="00FD2D06">
        <w:rPr>
          <w:rFonts w:ascii="Times New Roman" w:hAnsi="Times New Roman"/>
          <w:b/>
          <w:lang w:val="en-GB"/>
        </w:rPr>
        <w:t xml:space="preserve">5 </w:t>
      </w:r>
      <w:proofErr w:type="gramStart"/>
      <w:r w:rsidRPr="00FD2D06">
        <w:rPr>
          <w:rFonts w:ascii="TimesNewRomanPS-BoldMT" w:eastAsia="TimesNewRomanPS-BoldMT" w:hAnsi="TimesNewRomanPS-BoldMT" w:cs="TimesNewRomanPS-BoldMT"/>
          <w:b/>
          <w:bCs/>
          <w:color w:val="000000"/>
          <w:kern w:val="1"/>
          <w:lang w:val="en-GB"/>
        </w:rPr>
        <w:t>Conclusion</w:t>
      </w:r>
      <w:proofErr w:type="gramEnd"/>
      <w:r w:rsidRPr="00FD2D06">
        <w:rPr>
          <w:rFonts w:ascii="TimesNewRomanPS-BoldMT" w:eastAsia="TimesNewRomanPS-BoldMT" w:hAnsi="TimesNewRomanPS-BoldMT" w:cs="TimesNewRomanPS-BoldMT"/>
          <w:b/>
          <w:bCs/>
          <w:color w:val="000000"/>
          <w:kern w:val="1"/>
          <w:lang w:val="en-GB"/>
        </w:rPr>
        <w:t xml:space="preserve"> </w:t>
      </w:r>
      <w:r w:rsidRPr="00FD2D06">
        <w:rPr>
          <w:rFonts w:ascii="Times New Roman" w:hAnsi="Times New Roman"/>
          <w:b/>
          <w:lang w:val="en-GB"/>
        </w:rPr>
        <w:t xml:space="preserve"> </w:t>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5.1 </w:t>
      </w:r>
      <w:r w:rsidRPr="00FD2D06">
        <w:rPr>
          <w:rFonts w:ascii="TimesNewRomanPSMT" w:eastAsia="TimesNewRomanPSMT" w:hAnsi="TimesNewRomanPSMT" w:cs="TimesNewRomanPSMT"/>
          <w:color w:val="000000"/>
          <w:kern w:val="1"/>
          <w:lang w:val="en-GB"/>
        </w:rPr>
        <w:t>Theses</w:t>
      </w:r>
    </w:p>
    <w:p w:rsidR="00904B94" w:rsidRPr="00FD2D06" w:rsidRDefault="00904B94" w:rsidP="00904B94">
      <w:pPr>
        <w:pStyle w:val="NoSpacing"/>
        <w:ind w:left="284"/>
        <w:jc w:val="both"/>
        <w:rPr>
          <w:rFonts w:ascii="Times New Roman" w:hAnsi="Times New Roman"/>
          <w:lang w:val="en-GB"/>
        </w:rPr>
      </w:pPr>
      <w:r w:rsidRPr="00FD2D06">
        <w:rPr>
          <w:rFonts w:ascii="Times New Roman" w:hAnsi="Times New Roman"/>
          <w:lang w:val="en-GB"/>
        </w:rPr>
        <w:t xml:space="preserve">5.2 </w:t>
      </w:r>
      <w:r w:rsidRPr="00FD2D06">
        <w:rPr>
          <w:rFonts w:ascii="TimesNewRomanPSMT" w:eastAsia="TimesNewRomanPSMT" w:hAnsi="TimesNewRomanPSMT" w:cs="TimesNewRomanPSMT"/>
          <w:color w:val="000000"/>
          <w:kern w:val="1"/>
          <w:lang w:val="en-GB"/>
        </w:rPr>
        <w:t>Closing words</w:t>
      </w:r>
    </w:p>
    <w:p w:rsidR="00904B94" w:rsidRPr="00FD2D06" w:rsidRDefault="00904B94" w:rsidP="00904B94">
      <w:pPr>
        <w:pStyle w:val="NoSpacing"/>
        <w:jc w:val="both"/>
        <w:rPr>
          <w:rFonts w:ascii="Times New Roman" w:hAnsi="Times New Roman"/>
          <w:b/>
          <w:u w:val="double"/>
          <w:lang w:val="en-GB"/>
        </w:rPr>
      </w:pPr>
      <w:r w:rsidRPr="00FD2D06">
        <w:rPr>
          <w:rFonts w:ascii="Times New Roman" w:hAnsi="Times New Roman"/>
          <w:b/>
          <w:lang w:val="en-GB"/>
        </w:rPr>
        <w:t xml:space="preserve">6 </w:t>
      </w:r>
      <w:proofErr w:type="gramStart"/>
      <w:r w:rsidRPr="00FD2D06">
        <w:rPr>
          <w:rFonts w:ascii="TimesNewRomanPS-BoldMT" w:eastAsia="TimesNewRomanPS-BoldMT" w:hAnsi="TimesNewRomanPS-BoldMT" w:cs="TimesNewRomanPS-BoldMT"/>
          <w:b/>
          <w:bCs/>
          <w:color w:val="000000"/>
          <w:kern w:val="1"/>
          <w:lang w:val="en-GB"/>
        </w:rPr>
        <w:t>Bibliography</w:t>
      </w:r>
      <w:proofErr w:type="gramEnd"/>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lang w:val="en-GB"/>
        </w:rPr>
        <w:tab/>
      </w:r>
      <w:r w:rsidRPr="00FD2D06">
        <w:rPr>
          <w:rFonts w:ascii="Times New Roman" w:hAnsi="Times New Roman"/>
          <w:b/>
          <w:u w:val="double"/>
          <w:lang w:val="en-GB"/>
        </w:rPr>
        <w:t xml:space="preserve"> </w:t>
      </w:r>
    </w:p>
    <w:p w:rsidR="00904B94" w:rsidRPr="00FD2D06" w:rsidRDefault="00904B94" w:rsidP="00904B94">
      <w:pPr>
        <w:pStyle w:val="NoSpacing"/>
        <w:jc w:val="both"/>
        <w:rPr>
          <w:rFonts w:ascii="Times New Roman" w:hAnsi="Times New Roman"/>
          <w:b/>
          <w:color w:val="FF0000"/>
          <w:lang w:val="en-GB"/>
        </w:rPr>
      </w:pPr>
    </w:p>
    <w:p w:rsidR="00904B94" w:rsidRPr="00FD2D06" w:rsidRDefault="00904B94" w:rsidP="00904B94">
      <w:pPr>
        <w:pStyle w:val="NoSpacing"/>
        <w:jc w:val="both"/>
        <w:rPr>
          <w:rFonts w:ascii="Times New Roman" w:hAnsi="Times New Roman"/>
          <w:b/>
          <w:color w:val="FF0000"/>
          <w:lang w:val="en-GB"/>
        </w:rPr>
      </w:pPr>
    </w:p>
    <w:p w:rsidR="00904B94" w:rsidRPr="00FD2D06" w:rsidRDefault="00904B94" w:rsidP="00904B94">
      <w:pPr>
        <w:pStyle w:val="IGWberschrift1"/>
        <w:rPr>
          <w:lang w:val="en-GB"/>
        </w:rPr>
      </w:pPr>
      <w:bookmarkStart w:id="12" w:name="_Toc272177429"/>
      <w:r w:rsidRPr="00FD2D06">
        <w:rPr>
          <w:lang w:val="en-GB"/>
        </w:rPr>
        <w:t>Content</w:t>
      </w:r>
      <w:bookmarkEnd w:id="12"/>
      <w:r w:rsidRPr="00FD2D06">
        <w:rPr>
          <w:lang w:val="en-GB"/>
        </w:rPr>
        <w:t xml:space="preserve">  </w:t>
      </w:r>
    </w:p>
    <w:p w:rsidR="00904B94" w:rsidRPr="00FD2D06" w:rsidRDefault="00014F05" w:rsidP="00904B94">
      <w:pPr>
        <w:pStyle w:val="IGWberschrift2"/>
        <w:rPr>
          <w:lang w:val="en-GB"/>
        </w:rPr>
      </w:pPr>
      <w:bookmarkStart w:id="13" w:name="_Toc272177430"/>
      <w:r>
        <w:rPr>
          <w:lang w:val="en-GB"/>
        </w:rPr>
        <w:t>First C</w:t>
      </w:r>
      <w:r w:rsidR="00904B94" w:rsidRPr="00FD2D06">
        <w:rPr>
          <w:lang w:val="en-GB"/>
        </w:rPr>
        <w:t>hapter: Introduction</w:t>
      </w:r>
      <w:bookmarkEnd w:id="13"/>
      <w:r w:rsidR="00904B94" w:rsidRPr="00FD2D06">
        <w:rPr>
          <w:lang w:val="en-GB"/>
        </w:rPr>
        <w:t xml:space="preserve"> </w:t>
      </w:r>
    </w:p>
    <w:p w:rsidR="00904B94" w:rsidRPr="00FD2D06" w:rsidRDefault="00904B94" w:rsidP="00904B94">
      <w:pPr>
        <w:jc w:val="both"/>
        <w:rPr>
          <w:rFonts w:ascii="TimesNewRomanPS-BoldMT" w:eastAsia="TimesNewRomanPS-BoldMT" w:hAnsi="TimesNewRomanPS-BoldMT" w:cs="TimesNewRomanPS-BoldMT"/>
          <w:b/>
          <w:bCs/>
          <w:color w:val="000000"/>
          <w:spacing w:val="10"/>
          <w:kern w:val="1"/>
          <w:sz w:val="28"/>
          <w:szCs w:val="28"/>
          <w:lang w:val="en-GB"/>
        </w:rPr>
      </w:pPr>
      <w:r w:rsidRPr="00FD2D06">
        <w:rPr>
          <w:rFonts w:ascii="TimesNewRomanPSMT" w:eastAsia="TimesNewRomanPSMT" w:hAnsi="TimesNewRomanPSMT" w:cs="TimesNewRomanPSMT"/>
          <w:color w:val="000000"/>
          <w:kern w:val="1"/>
          <w:szCs w:val="22"/>
          <w:lang w:val="en-GB"/>
        </w:rPr>
        <w:t>In the introduction the justification, purpose and aim, rationale, research method, and limitation of the study shall be expounded.  As regards content, the introduction more or less accords with Chapters 1 and 2 of the above proposal.</w:t>
      </w:r>
    </w:p>
    <w:p w:rsidR="00904B94" w:rsidRPr="00FD2D06" w:rsidRDefault="00014F05" w:rsidP="00904B94">
      <w:pPr>
        <w:pStyle w:val="IGWberschrift2"/>
        <w:rPr>
          <w:lang w:val="en-GB"/>
        </w:rPr>
      </w:pPr>
      <w:bookmarkStart w:id="14" w:name="_Toc272177431"/>
      <w:r>
        <w:rPr>
          <w:lang w:val="en-GB"/>
        </w:rPr>
        <w:t>Second Chapter: Social Justice in the History of the Pentecostal M</w:t>
      </w:r>
      <w:r w:rsidR="00904B94" w:rsidRPr="00FD2D06">
        <w:rPr>
          <w:lang w:val="en-GB"/>
        </w:rPr>
        <w:t>ovement</w:t>
      </w:r>
      <w:bookmarkEnd w:id="14"/>
      <w:r w:rsidR="00904B94" w:rsidRPr="00FD2D06">
        <w:rPr>
          <w:lang w:val="en-GB"/>
        </w:rPr>
        <w:t xml:space="preserve">  </w:t>
      </w:r>
    </w:p>
    <w:p w:rsidR="00904B94" w:rsidRPr="00FD2D06" w:rsidRDefault="00904B94" w:rsidP="00904B94">
      <w:pPr>
        <w:pStyle w:val="IGWStandard"/>
        <w:jc w:val="both"/>
        <w:rPr>
          <w:b/>
          <w:lang w:val="en-GB"/>
        </w:rPr>
      </w:pPr>
      <w:r w:rsidRPr="00FD2D06">
        <w:rPr>
          <w:rFonts w:ascii="TimesNewRomanPSMT" w:eastAsia="TimesNewRomanPSMT" w:hAnsi="TimesNewRomanPSMT" w:cs="TimesNewRomanPSMT"/>
          <w:color w:val="000000"/>
          <w:kern w:val="1"/>
          <w:szCs w:val="22"/>
          <w:lang w:val="en-GB"/>
        </w:rPr>
        <w:t>T</w:t>
      </w:r>
      <w:r w:rsidR="00014F05">
        <w:rPr>
          <w:rFonts w:ascii="TimesNewRomanPSMT" w:eastAsia="TimesNewRomanPSMT" w:hAnsi="TimesNewRomanPSMT" w:cs="TimesNewRomanPSMT"/>
          <w:color w:val="000000"/>
          <w:kern w:val="1"/>
          <w:szCs w:val="22"/>
          <w:lang w:val="en-GB"/>
        </w:rPr>
        <w:t>he aim of Chapter 2 is:  a) a</w:t>
      </w:r>
      <w:r w:rsidRPr="00FD2D06">
        <w:rPr>
          <w:rFonts w:ascii="TimesNewRomanPSMT" w:eastAsia="TimesNewRomanPSMT" w:hAnsi="TimesNewRomanPSMT" w:cs="TimesNewRomanPSMT"/>
          <w:color w:val="000000"/>
          <w:kern w:val="1"/>
          <w:szCs w:val="22"/>
          <w:lang w:val="en-GB"/>
        </w:rPr>
        <w:t xml:space="preserve"> short summary, to outline the history and significance of social justice in the Pentecostal movement </w:t>
      </w:r>
      <w:proofErr w:type="gramStart"/>
      <w:r w:rsidRPr="00FD2D06">
        <w:rPr>
          <w:rFonts w:ascii="TimesNewRomanPSMT" w:eastAsia="TimesNewRomanPSMT" w:hAnsi="TimesNewRomanPSMT" w:cs="TimesNewRomanPSMT"/>
          <w:color w:val="000000"/>
          <w:kern w:val="1"/>
          <w:szCs w:val="22"/>
          <w:lang w:val="en-GB"/>
        </w:rPr>
        <w:t>and  b</w:t>
      </w:r>
      <w:proofErr w:type="gramEnd"/>
      <w:r w:rsidRPr="00FD2D06">
        <w:rPr>
          <w:rFonts w:ascii="TimesNewRomanPSMT" w:eastAsia="TimesNewRomanPSMT" w:hAnsi="TimesNewRomanPSMT" w:cs="TimesNewRomanPSMT"/>
          <w:color w:val="000000"/>
          <w:kern w:val="1"/>
          <w:szCs w:val="22"/>
          <w:lang w:val="en-GB"/>
        </w:rPr>
        <w:t xml:space="preserve">) to give a brief overview of </w:t>
      </w:r>
      <w:r w:rsidR="00014F05">
        <w:rPr>
          <w:rFonts w:ascii="TimesNewRomanPSMT" w:eastAsia="TimesNewRomanPSMT" w:hAnsi="TimesNewRomanPSMT" w:cs="TimesNewRomanPSMT"/>
          <w:color w:val="000000"/>
          <w:kern w:val="1"/>
          <w:szCs w:val="22"/>
          <w:lang w:val="en-GB"/>
        </w:rPr>
        <w:t xml:space="preserve">the non-Pentecostal </w:t>
      </w:r>
      <w:proofErr w:type="spellStart"/>
      <w:r w:rsidR="00014F05">
        <w:rPr>
          <w:rFonts w:ascii="TimesNewRomanPSMT" w:eastAsia="TimesNewRomanPSMT" w:hAnsi="TimesNewRomanPSMT" w:cs="TimesNewRomanPSMT"/>
          <w:color w:val="000000"/>
          <w:kern w:val="1"/>
          <w:szCs w:val="22"/>
          <w:lang w:val="en-GB"/>
        </w:rPr>
        <w:t>pneumatologically</w:t>
      </w:r>
      <w:proofErr w:type="spellEnd"/>
      <w:r w:rsidR="00014F05">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justified </w:t>
      </w:r>
      <w:r w:rsidR="00014F05">
        <w:rPr>
          <w:rFonts w:ascii="TimesNewRomanPSMT" w:eastAsia="TimesNewRomanPSMT" w:hAnsi="TimesNewRomanPSMT" w:cs="TimesNewRomanPSMT"/>
          <w:color w:val="000000"/>
          <w:kern w:val="1"/>
          <w:szCs w:val="22"/>
          <w:lang w:val="en-GB"/>
        </w:rPr>
        <w:t xml:space="preserve">theology of </w:t>
      </w:r>
      <w:r w:rsidRPr="00FD2D06">
        <w:rPr>
          <w:rFonts w:ascii="TimesNewRomanPSMT" w:eastAsia="TimesNewRomanPSMT" w:hAnsi="TimesNewRomanPSMT" w:cs="TimesNewRomanPSMT"/>
          <w:color w:val="000000"/>
          <w:kern w:val="1"/>
          <w:szCs w:val="22"/>
          <w:lang w:val="en-GB"/>
        </w:rPr>
        <w:t xml:space="preserve">social justice.  This chapter is divided into four sub-chapters: </w:t>
      </w:r>
    </w:p>
    <w:p w:rsidR="00904B94" w:rsidRPr="00FD2D06" w:rsidRDefault="00904B94" w:rsidP="00904B94">
      <w:pPr>
        <w:pStyle w:val="NoSpacing"/>
        <w:numPr>
          <w:ilvl w:val="0"/>
          <w:numId w:val="4"/>
        </w:numPr>
        <w:suppressAutoHyphens/>
        <w:ind w:left="426"/>
        <w:jc w:val="both"/>
        <w:rPr>
          <w:rFonts w:ascii="TimesNewRomanPSMT" w:eastAsia="TimesNewRomanPSMT" w:hAnsi="TimesNewRomanPSMT" w:cs="TimesNewRomanPSMT"/>
          <w:b/>
          <w:color w:val="000000"/>
          <w:kern w:val="1"/>
          <w:lang w:val="en-GB"/>
        </w:rPr>
      </w:pPr>
      <w:r w:rsidRPr="00FD2D06">
        <w:rPr>
          <w:b/>
          <w:lang w:val="en-GB"/>
        </w:rPr>
        <w:t xml:space="preserve"> </w:t>
      </w:r>
      <w:r w:rsidRPr="00FD2D06">
        <w:rPr>
          <w:rFonts w:ascii="TimesNewRomanPS-BoldMT" w:eastAsia="TimesNewRomanPS-BoldMT" w:hAnsi="TimesNewRomanPS-BoldMT" w:cs="TimesNewRomanPS-BoldMT"/>
          <w:b/>
          <w:bCs/>
          <w:color w:val="000000"/>
          <w:kern w:val="1"/>
          <w:lang w:val="en-GB"/>
        </w:rPr>
        <w:t>Pneumatology and social justice: a short biography of an unusual partnership</w:t>
      </w:r>
    </w:p>
    <w:p w:rsidR="00904B94" w:rsidRPr="00FD2D06" w:rsidRDefault="00904B94" w:rsidP="00904B94">
      <w:pPr>
        <w:ind w:left="426"/>
        <w:jc w:val="both"/>
        <w:rPr>
          <w:lang w:val="en-GB"/>
        </w:rPr>
      </w:pPr>
      <w:r w:rsidRPr="00FD2D06">
        <w:rPr>
          <w:rFonts w:ascii="TimesNewRomanPSMT" w:eastAsia="TimesNewRomanPSMT" w:hAnsi="TimesNewRomanPSMT" w:cs="TimesNewRomanPSMT"/>
          <w:color w:val="000000"/>
          <w:kern w:val="1"/>
          <w:szCs w:val="22"/>
          <w:lang w:val="en-GB"/>
        </w:rPr>
        <w:t>This section gives an overview of the subject area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justified social justice”.   Here I demonstrate t</w:t>
      </w:r>
      <w:r w:rsidR="00014F05">
        <w:rPr>
          <w:rFonts w:ascii="TimesNewRomanPSMT" w:eastAsia="TimesNewRomanPSMT" w:hAnsi="TimesNewRomanPSMT" w:cs="TimesNewRomanPSMT"/>
          <w:color w:val="000000"/>
          <w:kern w:val="1"/>
          <w:szCs w:val="22"/>
          <w:lang w:val="en-GB"/>
        </w:rPr>
        <w:t>hat traditionally pneumatology</w:t>
      </w:r>
      <w:r w:rsidRPr="00FD2D06">
        <w:rPr>
          <w:rFonts w:ascii="TimesNewRomanPSMT" w:eastAsia="TimesNewRomanPSMT" w:hAnsi="TimesNewRomanPSMT" w:cs="TimesNewRomanPSMT"/>
          <w:color w:val="000000"/>
          <w:kern w:val="1"/>
          <w:szCs w:val="22"/>
          <w:lang w:val="en-GB"/>
        </w:rPr>
        <w:t xml:space="preserve"> and liberation are not considered together.  Therefore I shall refer to the conventional rationale for social justice within religious social and liberation theology (God as the liberator of the oppressed in the Exodus experience, as well as in Jesus’ life and ministry).  Likewise the </w:t>
      </w:r>
      <w:proofErr w:type="spellStart"/>
      <w:r w:rsidRPr="001E5C3C">
        <w:rPr>
          <w:rFonts w:ascii="TimesNewRomanPSMT" w:eastAsia="TimesNewRomanPSMT" w:hAnsi="TimesNewRomanPSMT" w:cs="TimesNewRomanPSMT"/>
          <w:i/>
          <w:color w:val="000000"/>
          <w:kern w:val="1"/>
          <w:szCs w:val="22"/>
          <w:lang w:val="en-GB"/>
        </w:rPr>
        <w:t>religiöse</w:t>
      </w:r>
      <w:proofErr w:type="spellEnd"/>
      <w:r w:rsidRPr="001E5C3C">
        <w:rPr>
          <w:rFonts w:ascii="TimesNewRomanPSMT" w:eastAsia="TimesNewRomanPSMT" w:hAnsi="TimesNewRomanPSMT" w:cs="TimesNewRomanPSMT"/>
          <w:i/>
          <w:color w:val="000000"/>
          <w:kern w:val="1"/>
          <w:szCs w:val="22"/>
          <w:lang w:val="en-GB"/>
        </w:rPr>
        <w:t xml:space="preserve"> </w:t>
      </w:r>
      <w:proofErr w:type="spellStart"/>
      <w:r w:rsidRPr="001E5C3C">
        <w:rPr>
          <w:rFonts w:ascii="TimesNewRomanPSMT" w:eastAsia="TimesNewRomanPSMT" w:hAnsi="TimesNewRomanPSMT" w:cs="TimesNewRomanPSMT"/>
          <w:i/>
          <w:color w:val="000000"/>
          <w:kern w:val="1"/>
          <w:szCs w:val="22"/>
          <w:lang w:val="en-GB"/>
        </w:rPr>
        <w:t>Sozilaen</w:t>
      </w:r>
      <w:proofErr w:type="spellEnd"/>
      <w:r>
        <w:rPr>
          <w:rFonts w:ascii="TimesNewRomanPSMT" w:eastAsia="TimesNewRomanPSMT" w:hAnsi="TimesNewRomanPSMT" w:cs="TimesNewRomanPSMT"/>
          <w:color w:val="000000"/>
          <w:kern w:val="1"/>
          <w:szCs w:val="22"/>
          <w:lang w:val="en-GB"/>
        </w:rPr>
        <w:t xml:space="preserve"> (</w:t>
      </w:r>
      <w:r w:rsidRPr="00FD2D06">
        <w:rPr>
          <w:rFonts w:ascii="TimesNewRomanPSMT" w:eastAsia="TimesNewRomanPSMT" w:hAnsi="TimesNewRomanPSMT" w:cs="TimesNewRomanPSMT"/>
          <w:color w:val="000000"/>
          <w:kern w:val="1"/>
          <w:szCs w:val="22"/>
          <w:lang w:val="en-GB"/>
        </w:rPr>
        <w:t>religious socialists</w:t>
      </w:r>
      <w:r>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w:t>
      </w:r>
      <w:r>
        <w:rPr>
          <w:rFonts w:ascii="TimesNewRomanPSMT" w:eastAsia="TimesNewRomanPSMT" w:hAnsi="TimesNewRomanPSMT" w:cs="TimesNewRomanPSMT"/>
          <w:color w:val="000000"/>
          <w:kern w:val="1"/>
          <w:szCs w:val="22"/>
          <w:lang w:val="en-GB"/>
        </w:rPr>
        <w:t>around</w:t>
      </w:r>
      <w:r w:rsidRPr="00FD2D06">
        <w:rPr>
          <w:rFonts w:ascii="TimesNewRomanPSMT" w:eastAsia="TimesNewRomanPSMT" w:hAnsi="TimesNewRomanPSMT" w:cs="TimesNewRomanPSMT"/>
          <w:color w:val="000000"/>
          <w:kern w:val="1"/>
          <w:szCs w:val="22"/>
          <w:lang w:val="en-GB"/>
        </w:rPr>
        <w:t xml:space="preserve"> Karl Barth, Dietrich </w:t>
      </w:r>
      <w:proofErr w:type="spellStart"/>
      <w:r w:rsidRPr="00FD2D06">
        <w:rPr>
          <w:rFonts w:ascii="TimesNewRomanPSMT" w:eastAsia="TimesNewRomanPSMT" w:hAnsi="TimesNewRomanPSMT" w:cs="TimesNewRomanPSMT"/>
          <w:color w:val="000000"/>
          <w:kern w:val="1"/>
          <w:szCs w:val="22"/>
          <w:lang w:val="en-GB"/>
        </w:rPr>
        <w:t>Bonhoeffer</w:t>
      </w:r>
      <w:proofErr w:type="spellEnd"/>
      <w:r w:rsidR="002B5426">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and Leonhard </w:t>
      </w:r>
      <w:proofErr w:type="spellStart"/>
      <w:r w:rsidRPr="00FD2D06">
        <w:rPr>
          <w:rFonts w:ascii="TimesNewRomanPSMT" w:eastAsia="TimesNewRomanPSMT" w:hAnsi="TimesNewRomanPSMT" w:cs="TimesNewRomanPSMT"/>
          <w:color w:val="000000"/>
          <w:kern w:val="1"/>
          <w:szCs w:val="22"/>
          <w:lang w:val="en-GB"/>
        </w:rPr>
        <w:t>Ragaz</w:t>
      </w:r>
      <w:proofErr w:type="spellEnd"/>
      <w:r w:rsidRPr="00FD2D06">
        <w:rPr>
          <w:rFonts w:ascii="TimesNewRomanPSMT" w:eastAsia="TimesNewRomanPSMT" w:hAnsi="TimesNewRomanPSMT" w:cs="TimesNewRomanPSMT"/>
          <w:color w:val="000000"/>
          <w:kern w:val="1"/>
          <w:szCs w:val="22"/>
          <w:lang w:val="en-GB"/>
        </w:rPr>
        <w:t xml:space="preserve"> shall be briefly mentioned here.  References to pneumatology and social justice are certainly also found outside the Pentecostal movement.  So here I shall present the few</w:t>
      </w:r>
      <w:r w:rsidR="002B5426">
        <w:rPr>
          <w:rFonts w:ascii="TimesNewRomanPSMT" w:eastAsia="TimesNewRomanPSMT" w:hAnsi="TimesNewRomanPSMT" w:cs="TimesNewRomanPSMT"/>
          <w:color w:val="000000"/>
          <w:kern w:val="1"/>
          <w:szCs w:val="22"/>
          <w:lang w:val="en-GB"/>
        </w:rPr>
        <w:t xml:space="preserve"> exceptions, such as James Cone and</w:t>
      </w:r>
      <w:r w:rsidRPr="00FD2D06">
        <w:rPr>
          <w:rFonts w:ascii="TimesNewRomanPSMT" w:eastAsia="TimesNewRomanPSMT" w:hAnsi="TimesNewRomanPSMT" w:cs="TimesNewRomanPSMT"/>
          <w:color w:val="000000"/>
          <w:kern w:val="1"/>
          <w:szCs w:val="22"/>
          <w:lang w:val="en-GB"/>
        </w:rPr>
        <w:t xml:space="preserve"> Johann Baptist </w:t>
      </w:r>
      <w:proofErr w:type="spellStart"/>
      <w:r w:rsidRPr="00FD2D06">
        <w:rPr>
          <w:rFonts w:ascii="TimesNewRomanPSMT" w:eastAsia="TimesNewRomanPSMT" w:hAnsi="TimesNewRomanPSMT" w:cs="TimesNewRomanPSMT"/>
          <w:color w:val="000000"/>
          <w:kern w:val="1"/>
          <w:szCs w:val="22"/>
          <w:lang w:val="en-GB"/>
        </w:rPr>
        <w:t>Menz</w:t>
      </w:r>
      <w:proofErr w:type="spellEnd"/>
      <w:r w:rsidRPr="00FD2D06">
        <w:rPr>
          <w:rFonts w:ascii="TimesNewRomanPSMT" w:eastAsia="TimesNewRomanPSMT" w:hAnsi="TimesNewRomanPSMT" w:cs="TimesNewRomanPSMT"/>
          <w:color w:val="000000"/>
          <w:kern w:val="1"/>
          <w:szCs w:val="22"/>
          <w:lang w:val="en-GB"/>
        </w:rPr>
        <w:t xml:space="preserve">.  Equally contributions from Welker and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are already mentioned here.  Preliminary literature: </w:t>
      </w:r>
    </w:p>
    <w:p w:rsidR="00904B94" w:rsidRPr="00FD2D06" w:rsidRDefault="00904B94" w:rsidP="00904B94">
      <w:pPr>
        <w:pStyle w:val="IGWBibliographie"/>
        <w:ind w:left="1276"/>
        <w:rPr>
          <w:lang w:val="en-GB"/>
        </w:rPr>
      </w:pPr>
      <w:proofErr w:type="spellStart"/>
      <w:r w:rsidRPr="00FD2D06">
        <w:rPr>
          <w:lang w:val="en-GB"/>
        </w:rPr>
        <w:t>Bonhoeffer</w:t>
      </w:r>
      <w:proofErr w:type="spellEnd"/>
      <w:r w:rsidRPr="00FD2D06">
        <w:rPr>
          <w:lang w:val="en-GB"/>
        </w:rPr>
        <w:t xml:space="preserve">, Dietrich 2006.  </w:t>
      </w:r>
      <w:proofErr w:type="spellStart"/>
      <w:r w:rsidRPr="00FD2D06">
        <w:rPr>
          <w:i/>
          <w:lang w:val="en-GB"/>
        </w:rPr>
        <w:t>Ethik</w:t>
      </w:r>
      <w:proofErr w:type="spellEnd"/>
      <w:r w:rsidRPr="00FD2D06">
        <w:rPr>
          <w:lang w:val="en-GB"/>
        </w:rPr>
        <w:t xml:space="preserve">. </w:t>
      </w:r>
      <w:proofErr w:type="spellStart"/>
      <w:r w:rsidRPr="00FD2D06">
        <w:rPr>
          <w:lang w:val="en-GB"/>
        </w:rPr>
        <w:t>Gütersloh</w:t>
      </w:r>
      <w:proofErr w:type="spellEnd"/>
      <w:r w:rsidRPr="00FD2D06">
        <w:rPr>
          <w:lang w:val="en-GB"/>
        </w:rPr>
        <w:t xml:space="preserve">: </w:t>
      </w:r>
      <w:proofErr w:type="spellStart"/>
      <w:r w:rsidRPr="00FD2D06">
        <w:rPr>
          <w:lang w:val="en-GB"/>
        </w:rPr>
        <w:t>Gütersloher</w:t>
      </w:r>
      <w:proofErr w:type="spellEnd"/>
      <w:r w:rsidRPr="00FD2D06">
        <w:rPr>
          <w:lang w:val="en-GB"/>
        </w:rPr>
        <w:t xml:space="preserve"> </w:t>
      </w:r>
      <w:proofErr w:type="spellStart"/>
      <w:r w:rsidRPr="00FD2D06">
        <w:rPr>
          <w:lang w:val="en-GB"/>
        </w:rPr>
        <w:t>Verlagshaus</w:t>
      </w:r>
      <w:proofErr w:type="spellEnd"/>
      <w:r w:rsidRPr="00FD2D06">
        <w:rPr>
          <w:lang w:val="en-GB"/>
        </w:rPr>
        <w:t>.</w:t>
      </w:r>
    </w:p>
    <w:p w:rsidR="00904B94" w:rsidRPr="00FD2D06" w:rsidRDefault="00904B94" w:rsidP="00904B94">
      <w:pPr>
        <w:pStyle w:val="IGWBibliographie"/>
        <w:ind w:left="1276"/>
        <w:rPr>
          <w:lang w:val="en-GB"/>
        </w:rPr>
      </w:pPr>
      <w:proofErr w:type="gramStart"/>
      <w:r w:rsidRPr="00FD2D06">
        <w:rPr>
          <w:lang w:val="en-GB"/>
        </w:rPr>
        <w:t>Cone, James 1981.</w:t>
      </w:r>
      <w:proofErr w:type="gramEnd"/>
      <w:r w:rsidRPr="00FD2D06">
        <w:rPr>
          <w:lang w:val="en-GB"/>
        </w:rPr>
        <w:t xml:space="preserve"> Sanctification and Liberation in the Black religious Tradition. </w:t>
      </w:r>
      <w:r w:rsidRPr="00FD2D06">
        <w:rPr>
          <w:i/>
          <w:lang w:val="en-GB"/>
        </w:rPr>
        <w:t>Sanctification and Liberation: Liberation Theologies in the Light of the Wesleyan Tradition</w:t>
      </w:r>
      <w:r w:rsidRPr="00FD2D06">
        <w:rPr>
          <w:lang w:val="en-GB"/>
        </w:rPr>
        <w:t xml:space="preserve"> (edit. </w:t>
      </w:r>
      <w:proofErr w:type="gramStart"/>
      <w:r w:rsidRPr="00FD2D06">
        <w:rPr>
          <w:lang w:val="en-GB"/>
        </w:rPr>
        <w:t xml:space="preserve">Theodore </w:t>
      </w:r>
      <w:proofErr w:type="spellStart"/>
      <w:r w:rsidRPr="00FD2D06">
        <w:rPr>
          <w:lang w:val="en-GB"/>
        </w:rPr>
        <w:t>Runyan</w:t>
      </w:r>
      <w:proofErr w:type="spellEnd"/>
      <w:r w:rsidRPr="00FD2D06">
        <w:rPr>
          <w:lang w:val="en-GB"/>
        </w:rPr>
        <w:t>).</w:t>
      </w:r>
      <w:proofErr w:type="gramEnd"/>
      <w:r w:rsidRPr="00FD2D06">
        <w:rPr>
          <w:lang w:val="en-GB"/>
        </w:rPr>
        <w:t xml:space="preserve"> Abingdon Press. </w:t>
      </w:r>
      <w:proofErr w:type="gramStart"/>
      <w:r w:rsidRPr="00FD2D06">
        <w:rPr>
          <w:lang w:val="en-GB"/>
        </w:rPr>
        <w:t>pp</w:t>
      </w:r>
      <w:proofErr w:type="gramEnd"/>
      <w:r w:rsidRPr="00FD2D06">
        <w:rPr>
          <w:lang w:val="en-GB"/>
        </w:rPr>
        <w:t xml:space="preserve">. 174-192. </w:t>
      </w:r>
    </w:p>
    <w:p w:rsidR="00904B94" w:rsidRPr="00FD2D06" w:rsidRDefault="00904B94" w:rsidP="00904B94">
      <w:pPr>
        <w:pStyle w:val="IGWBibliographie"/>
        <w:ind w:left="1276"/>
        <w:rPr>
          <w:szCs w:val="22"/>
          <w:lang w:val="en-GB"/>
        </w:rPr>
      </w:pPr>
      <w:proofErr w:type="spellStart"/>
      <w:proofErr w:type="gramStart"/>
      <w:r w:rsidRPr="00FD2D06">
        <w:rPr>
          <w:lang w:val="en-GB"/>
        </w:rPr>
        <w:t>Menz</w:t>
      </w:r>
      <w:proofErr w:type="spellEnd"/>
      <w:r w:rsidRPr="00FD2D06">
        <w:rPr>
          <w:lang w:val="en-GB"/>
        </w:rPr>
        <w:t>, Johann Baptist 1974.</w:t>
      </w:r>
      <w:proofErr w:type="gramEnd"/>
      <w:r w:rsidRPr="00FD2D06">
        <w:rPr>
          <w:lang w:val="en-GB"/>
        </w:rPr>
        <w:t xml:space="preserve"> </w:t>
      </w:r>
      <w:proofErr w:type="gramStart"/>
      <w:r w:rsidRPr="00FD2D06">
        <w:rPr>
          <w:i/>
          <w:lang w:val="en-GB"/>
        </w:rPr>
        <w:t>The Mystical and Political Dimensions of the Christian Faith.</w:t>
      </w:r>
      <w:proofErr w:type="gramEnd"/>
      <w:r w:rsidRPr="00FD2D06">
        <w:rPr>
          <w:lang w:val="en-GB"/>
        </w:rPr>
        <w:t xml:space="preserve"> New Jersey: </w:t>
      </w:r>
      <w:proofErr w:type="spellStart"/>
      <w:r w:rsidRPr="00FD2D06">
        <w:rPr>
          <w:lang w:val="en-GB"/>
        </w:rPr>
        <w:t>Paulist</w:t>
      </w:r>
      <w:proofErr w:type="spellEnd"/>
      <w:r w:rsidRPr="00FD2D06">
        <w:rPr>
          <w:lang w:val="en-GB"/>
        </w:rPr>
        <w:t xml:space="preserve"> Press.</w:t>
      </w:r>
    </w:p>
    <w:p w:rsidR="00904B94" w:rsidRPr="00FD2D06" w:rsidRDefault="00904B94" w:rsidP="00904B94">
      <w:pPr>
        <w:pStyle w:val="IGWBibliographie"/>
        <w:ind w:left="1276"/>
        <w:rPr>
          <w:lang w:val="en-GB"/>
        </w:rPr>
      </w:pPr>
      <w:proofErr w:type="spellStart"/>
      <w:r w:rsidRPr="00FD2D06">
        <w:rPr>
          <w:szCs w:val="22"/>
          <w:lang w:val="en-GB"/>
        </w:rPr>
        <w:t>Moltmann</w:t>
      </w:r>
      <w:proofErr w:type="spellEnd"/>
      <w:r w:rsidRPr="00FD2D06">
        <w:rPr>
          <w:szCs w:val="22"/>
          <w:lang w:val="en-GB"/>
        </w:rPr>
        <w:t xml:space="preserve">, Jürgen 1991. </w:t>
      </w:r>
      <w:proofErr w:type="gramStart"/>
      <w:r w:rsidRPr="00FD2D06">
        <w:rPr>
          <w:i/>
          <w:szCs w:val="22"/>
          <w:lang w:val="en-GB"/>
        </w:rPr>
        <w:t xml:space="preserve">Der Geist des </w:t>
      </w:r>
      <w:proofErr w:type="spellStart"/>
      <w:r w:rsidRPr="00FD2D06">
        <w:rPr>
          <w:i/>
          <w:szCs w:val="22"/>
          <w:lang w:val="en-GB"/>
        </w:rPr>
        <w:t>Lebens</w:t>
      </w:r>
      <w:proofErr w:type="spellEnd"/>
      <w:r w:rsidRPr="00FD2D06">
        <w:rPr>
          <w:szCs w:val="22"/>
          <w:lang w:val="en-GB"/>
        </w:rPr>
        <w:t>.</w:t>
      </w:r>
      <w:proofErr w:type="gramEnd"/>
      <w:r w:rsidRPr="00FD2D06">
        <w:rPr>
          <w:szCs w:val="22"/>
          <w:lang w:val="en-GB"/>
        </w:rPr>
        <w:t xml:space="preserve"> </w:t>
      </w:r>
      <w:proofErr w:type="spellStart"/>
      <w:r w:rsidRPr="00FD2D06">
        <w:rPr>
          <w:szCs w:val="22"/>
          <w:lang w:val="en-GB"/>
        </w:rPr>
        <w:t>Gütersloh</w:t>
      </w:r>
      <w:proofErr w:type="spellEnd"/>
      <w:r w:rsidRPr="00FD2D06">
        <w:rPr>
          <w:szCs w:val="22"/>
          <w:lang w:val="en-GB"/>
        </w:rPr>
        <w:t>: Chr. Kaiser/</w:t>
      </w:r>
      <w:proofErr w:type="spellStart"/>
      <w:r w:rsidRPr="00FD2D06">
        <w:rPr>
          <w:szCs w:val="22"/>
          <w:lang w:val="en-GB"/>
        </w:rPr>
        <w:t>Gütersloher</w:t>
      </w:r>
      <w:proofErr w:type="spellEnd"/>
      <w:r w:rsidRPr="00FD2D06">
        <w:rPr>
          <w:szCs w:val="22"/>
          <w:lang w:val="en-GB"/>
        </w:rPr>
        <w:t xml:space="preserve"> </w:t>
      </w:r>
      <w:proofErr w:type="spellStart"/>
      <w:r w:rsidRPr="00FD2D06">
        <w:rPr>
          <w:szCs w:val="22"/>
          <w:lang w:val="en-GB"/>
        </w:rPr>
        <w:t>Verlagshaus</w:t>
      </w:r>
      <w:proofErr w:type="spellEnd"/>
      <w:r w:rsidRPr="00FD2D06">
        <w:rPr>
          <w:szCs w:val="22"/>
          <w:lang w:val="en-GB"/>
        </w:rPr>
        <w:t>.</w:t>
      </w:r>
    </w:p>
    <w:p w:rsidR="00904B94" w:rsidRPr="00FD2D06" w:rsidRDefault="00904B94" w:rsidP="00904B94">
      <w:pPr>
        <w:pStyle w:val="IGWBibliographie"/>
        <w:ind w:left="1276"/>
        <w:rPr>
          <w:lang w:val="en-GB"/>
        </w:rPr>
      </w:pPr>
      <w:r w:rsidRPr="00FD2D06">
        <w:rPr>
          <w:lang w:val="en-GB"/>
        </w:rPr>
        <w:t>Runyon, Theodore (</w:t>
      </w:r>
      <w:proofErr w:type="spellStart"/>
      <w:r w:rsidRPr="00FD2D06">
        <w:rPr>
          <w:lang w:val="en-GB"/>
        </w:rPr>
        <w:t>Hrsg</w:t>
      </w:r>
      <w:proofErr w:type="spellEnd"/>
      <w:r w:rsidRPr="00FD2D06">
        <w:rPr>
          <w:lang w:val="en-GB"/>
        </w:rPr>
        <w:t xml:space="preserve">.) 1977. </w:t>
      </w:r>
      <w:r w:rsidRPr="00FD2D06">
        <w:rPr>
          <w:i/>
          <w:lang w:val="en-GB"/>
        </w:rPr>
        <w:t>Sanctification and Liberation: Liberation Theologies in Light of the Wesleyan Tradition</w:t>
      </w:r>
      <w:r w:rsidRPr="00FD2D06">
        <w:rPr>
          <w:lang w:val="en-GB"/>
        </w:rPr>
        <w:t xml:space="preserve">. Abingdon Press. </w:t>
      </w:r>
    </w:p>
    <w:p w:rsidR="00904B94" w:rsidRPr="00FD2D06" w:rsidRDefault="00904B94" w:rsidP="00904B94">
      <w:pPr>
        <w:pStyle w:val="IGWBibliographie"/>
        <w:ind w:left="1276"/>
        <w:rPr>
          <w:szCs w:val="22"/>
          <w:lang w:val="en-GB"/>
        </w:rPr>
      </w:pPr>
      <w:proofErr w:type="spellStart"/>
      <w:r w:rsidRPr="00FD2D06">
        <w:rPr>
          <w:lang w:val="en-GB"/>
        </w:rPr>
        <w:t>Ruddies</w:t>
      </w:r>
      <w:proofErr w:type="spellEnd"/>
      <w:r w:rsidRPr="00FD2D06">
        <w:rPr>
          <w:lang w:val="en-GB"/>
        </w:rPr>
        <w:t xml:space="preserve">, </w:t>
      </w:r>
      <w:proofErr w:type="spellStart"/>
      <w:r w:rsidRPr="00FD2D06">
        <w:rPr>
          <w:lang w:val="en-GB"/>
        </w:rPr>
        <w:t>Hartmut</w:t>
      </w:r>
      <w:proofErr w:type="spellEnd"/>
      <w:r w:rsidRPr="00FD2D06">
        <w:rPr>
          <w:lang w:val="en-GB"/>
        </w:rPr>
        <w:t xml:space="preserve"> 2004. </w:t>
      </w:r>
      <w:proofErr w:type="spellStart"/>
      <w:r w:rsidRPr="00FD2D06">
        <w:rPr>
          <w:lang w:val="en-GB"/>
        </w:rPr>
        <w:t>Religiöse</w:t>
      </w:r>
      <w:proofErr w:type="spellEnd"/>
      <w:r w:rsidRPr="00FD2D06">
        <w:rPr>
          <w:lang w:val="en-GB"/>
        </w:rPr>
        <w:t xml:space="preserve"> </w:t>
      </w:r>
      <w:proofErr w:type="spellStart"/>
      <w:r w:rsidRPr="00FD2D06">
        <w:rPr>
          <w:lang w:val="en-GB"/>
        </w:rPr>
        <w:t>Sozialisten</w:t>
      </w:r>
      <w:proofErr w:type="spellEnd"/>
      <w:r w:rsidRPr="00FD2D06">
        <w:rPr>
          <w:lang w:val="en-GB"/>
        </w:rPr>
        <w:t xml:space="preserve">. </w:t>
      </w:r>
      <w:r w:rsidRPr="00FD2D06">
        <w:rPr>
          <w:i/>
          <w:lang w:val="en-GB"/>
        </w:rPr>
        <w:t>RGG</w:t>
      </w:r>
      <w:r w:rsidRPr="00FD2D06">
        <w:rPr>
          <w:i/>
          <w:vertAlign w:val="superscript"/>
          <w:lang w:val="en-GB"/>
        </w:rPr>
        <w:t>4</w:t>
      </w:r>
      <w:r w:rsidR="002B5426">
        <w:rPr>
          <w:lang w:val="en-GB"/>
        </w:rPr>
        <w:t xml:space="preserve"> 7,410-411</w:t>
      </w:r>
      <w:r w:rsidRPr="00FD2D06">
        <w:rPr>
          <w:lang w:val="en-GB"/>
        </w:rPr>
        <w:t xml:space="preserve">. </w:t>
      </w:r>
    </w:p>
    <w:p w:rsidR="00904B94" w:rsidRDefault="00904B94" w:rsidP="00904B94">
      <w:pPr>
        <w:pStyle w:val="IGWBibliographie"/>
        <w:ind w:left="1276"/>
        <w:rPr>
          <w:szCs w:val="22"/>
          <w:lang w:val="en-GB"/>
        </w:rPr>
      </w:pPr>
      <w:proofErr w:type="spellStart"/>
      <w:r w:rsidRPr="00FD2D06">
        <w:rPr>
          <w:szCs w:val="22"/>
          <w:lang w:val="en-GB"/>
        </w:rPr>
        <w:t>Ragaz</w:t>
      </w:r>
      <w:proofErr w:type="spellEnd"/>
      <w:r w:rsidRPr="00FD2D06">
        <w:rPr>
          <w:szCs w:val="22"/>
          <w:lang w:val="en-GB"/>
        </w:rPr>
        <w:t>, Clara (</w:t>
      </w:r>
      <w:proofErr w:type="spellStart"/>
      <w:r w:rsidRPr="00FD2D06">
        <w:rPr>
          <w:szCs w:val="22"/>
          <w:lang w:val="en-GB"/>
        </w:rPr>
        <w:t>Hrsg</w:t>
      </w:r>
      <w:proofErr w:type="spellEnd"/>
      <w:r w:rsidRPr="00FD2D06">
        <w:rPr>
          <w:szCs w:val="22"/>
          <w:lang w:val="en-GB"/>
        </w:rPr>
        <w:t xml:space="preserve">.) 1952. </w:t>
      </w:r>
      <w:r w:rsidRPr="00FD2D06">
        <w:rPr>
          <w:i/>
          <w:szCs w:val="22"/>
          <w:lang w:val="en-GB"/>
        </w:rPr>
        <w:t xml:space="preserve">Mein </w:t>
      </w:r>
      <w:proofErr w:type="spellStart"/>
      <w:r w:rsidRPr="00FD2D06">
        <w:rPr>
          <w:i/>
          <w:szCs w:val="22"/>
          <w:lang w:val="en-GB"/>
        </w:rPr>
        <w:t>Weg</w:t>
      </w:r>
      <w:proofErr w:type="spellEnd"/>
      <w:r w:rsidRPr="00FD2D06">
        <w:rPr>
          <w:szCs w:val="22"/>
          <w:lang w:val="en-GB"/>
        </w:rPr>
        <w:t xml:space="preserve">. </w:t>
      </w:r>
      <w:proofErr w:type="spellStart"/>
      <w:proofErr w:type="gramStart"/>
      <w:r w:rsidRPr="00FD2D06">
        <w:rPr>
          <w:szCs w:val="22"/>
          <w:lang w:val="en-GB"/>
        </w:rPr>
        <w:t>Bd</w:t>
      </w:r>
      <w:proofErr w:type="spellEnd"/>
      <w:r w:rsidRPr="00FD2D06">
        <w:rPr>
          <w:szCs w:val="22"/>
          <w:lang w:val="en-GB"/>
        </w:rPr>
        <w:t xml:space="preserve"> 1 &amp; 2.</w:t>
      </w:r>
      <w:proofErr w:type="gramEnd"/>
      <w:r w:rsidRPr="00FD2D06">
        <w:rPr>
          <w:szCs w:val="22"/>
          <w:lang w:val="en-GB"/>
        </w:rPr>
        <w:t xml:space="preserve"> Zürich: Diana </w:t>
      </w:r>
      <w:proofErr w:type="spellStart"/>
      <w:r w:rsidRPr="00FD2D06">
        <w:rPr>
          <w:szCs w:val="22"/>
          <w:lang w:val="en-GB"/>
        </w:rPr>
        <w:t>Verlag</w:t>
      </w:r>
      <w:proofErr w:type="spellEnd"/>
      <w:r w:rsidRPr="00FD2D06">
        <w:rPr>
          <w:szCs w:val="22"/>
          <w:lang w:val="en-GB"/>
        </w:rPr>
        <w:t>.</w:t>
      </w:r>
    </w:p>
    <w:p w:rsidR="002B5426" w:rsidRPr="002B5426" w:rsidRDefault="002B5426" w:rsidP="002B5426">
      <w:pPr>
        <w:pStyle w:val="IGWBibliographie"/>
        <w:ind w:left="1276"/>
        <w:rPr>
          <w:rFonts w:ascii="TimesNewRomanPS-BoldMT" w:eastAsia="TimesNewRomanPS-BoldMT" w:hAnsi="TimesNewRomanPS-BoldMT" w:cs="TimesNewRomanPS-BoldMT"/>
          <w:b/>
          <w:bCs/>
          <w:color w:val="000000"/>
          <w:kern w:val="1"/>
          <w:szCs w:val="22"/>
          <w:lang w:val="en-GB"/>
        </w:rPr>
      </w:pPr>
      <w:proofErr w:type="spellStart"/>
      <w:r w:rsidRPr="00014F05">
        <w:rPr>
          <w:szCs w:val="22"/>
          <w:lang w:val="en-GB"/>
        </w:rPr>
        <w:t>Ragaz</w:t>
      </w:r>
      <w:proofErr w:type="spellEnd"/>
      <w:r w:rsidRPr="00014F05">
        <w:rPr>
          <w:szCs w:val="22"/>
          <w:lang w:val="en-GB"/>
        </w:rPr>
        <w:t xml:space="preserve"> Leonhard Mein </w:t>
      </w:r>
      <w:proofErr w:type="spellStart"/>
      <w:r w:rsidRPr="00014F05">
        <w:rPr>
          <w:szCs w:val="22"/>
          <w:lang w:val="en-GB"/>
        </w:rPr>
        <w:t>Weg</w:t>
      </w:r>
      <w:proofErr w:type="spellEnd"/>
      <w:r w:rsidRPr="00014F05">
        <w:rPr>
          <w:szCs w:val="22"/>
          <w:lang w:val="en-GB"/>
        </w:rPr>
        <w:t xml:space="preserve"> </w:t>
      </w:r>
      <w:proofErr w:type="spellStart"/>
      <w:r w:rsidRPr="00014F05">
        <w:rPr>
          <w:szCs w:val="22"/>
          <w:lang w:val="en-GB"/>
        </w:rPr>
        <w:t>Bd</w:t>
      </w:r>
      <w:proofErr w:type="spellEnd"/>
      <w:r w:rsidRPr="00014F05">
        <w:rPr>
          <w:szCs w:val="22"/>
          <w:lang w:val="en-GB"/>
        </w:rPr>
        <w:t xml:space="preserve"> I &amp; II. </w:t>
      </w:r>
    </w:p>
    <w:p w:rsidR="00904B94" w:rsidRPr="00FD2D06" w:rsidRDefault="00904B94" w:rsidP="00904B94">
      <w:pPr>
        <w:pStyle w:val="IGWBibliographie"/>
        <w:ind w:left="1276"/>
        <w:rPr>
          <w:rStyle w:val="med7"/>
          <w:szCs w:val="22"/>
          <w:lang w:val="en-GB"/>
        </w:rPr>
      </w:pPr>
      <w:r w:rsidRPr="00FD2D06">
        <w:rPr>
          <w:lang w:val="en-GB"/>
        </w:rPr>
        <w:t xml:space="preserve">Welker </w:t>
      </w:r>
      <w:r w:rsidRPr="00FD2D06">
        <w:rPr>
          <w:szCs w:val="22"/>
          <w:lang w:val="en-GB"/>
        </w:rPr>
        <w:t>1994</w:t>
      </w:r>
      <w:proofErr w:type="gramStart"/>
      <w:r w:rsidRPr="00FD2D06">
        <w:rPr>
          <w:szCs w:val="22"/>
          <w:lang w:val="en-GB"/>
        </w:rPr>
        <w:t>..</w:t>
      </w:r>
      <w:proofErr w:type="gramEnd"/>
      <w:r w:rsidRPr="00FD2D06">
        <w:rPr>
          <w:szCs w:val="22"/>
          <w:lang w:val="en-GB"/>
        </w:rPr>
        <w:t xml:space="preserve"> </w:t>
      </w:r>
      <w:proofErr w:type="spellStart"/>
      <w:r w:rsidRPr="00FD2D06">
        <w:rPr>
          <w:szCs w:val="22"/>
          <w:lang w:val="en-GB"/>
        </w:rPr>
        <w:t>Gottes</w:t>
      </w:r>
      <w:proofErr w:type="spellEnd"/>
      <w:r w:rsidRPr="00FD2D06">
        <w:rPr>
          <w:szCs w:val="22"/>
          <w:lang w:val="en-GB"/>
        </w:rPr>
        <w:t xml:space="preserve"> Geist und die </w:t>
      </w:r>
      <w:proofErr w:type="spellStart"/>
      <w:r w:rsidRPr="00FD2D06">
        <w:rPr>
          <w:szCs w:val="22"/>
          <w:lang w:val="en-GB"/>
        </w:rPr>
        <w:t>Verheißung</w:t>
      </w:r>
      <w:proofErr w:type="spellEnd"/>
      <w:r w:rsidRPr="00FD2D06">
        <w:rPr>
          <w:szCs w:val="22"/>
          <w:lang w:val="en-GB"/>
        </w:rPr>
        <w:t xml:space="preserve"> </w:t>
      </w:r>
      <w:proofErr w:type="spellStart"/>
      <w:r w:rsidRPr="00FD2D06">
        <w:rPr>
          <w:szCs w:val="22"/>
          <w:lang w:val="en-GB"/>
        </w:rPr>
        <w:t>sozialer</w:t>
      </w:r>
      <w:proofErr w:type="spellEnd"/>
      <w:r w:rsidRPr="00FD2D06">
        <w:rPr>
          <w:szCs w:val="22"/>
          <w:lang w:val="en-GB"/>
        </w:rPr>
        <w:t xml:space="preserve"> </w:t>
      </w:r>
      <w:proofErr w:type="spellStart"/>
      <w:r w:rsidRPr="00FD2D06">
        <w:rPr>
          <w:szCs w:val="22"/>
          <w:lang w:val="en-GB"/>
        </w:rPr>
        <w:t>Gerechtigkeit</w:t>
      </w:r>
      <w:proofErr w:type="spellEnd"/>
      <w:r w:rsidRPr="00FD2D06">
        <w:rPr>
          <w:szCs w:val="22"/>
          <w:lang w:val="en-GB"/>
        </w:rPr>
        <w:t xml:space="preserve"> in </w:t>
      </w:r>
      <w:proofErr w:type="spellStart"/>
      <w:r w:rsidRPr="00FD2D06">
        <w:rPr>
          <w:szCs w:val="22"/>
          <w:lang w:val="en-GB"/>
        </w:rPr>
        <w:t>multikultureller</w:t>
      </w:r>
      <w:proofErr w:type="spellEnd"/>
      <w:r w:rsidRPr="00FD2D06">
        <w:rPr>
          <w:szCs w:val="22"/>
          <w:lang w:val="en-GB"/>
        </w:rPr>
        <w:t xml:space="preserve"> </w:t>
      </w:r>
      <w:proofErr w:type="spellStart"/>
      <w:r w:rsidRPr="00FD2D06">
        <w:rPr>
          <w:szCs w:val="22"/>
          <w:lang w:val="en-GB"/>
        </w:rPr>
        <w:t>Vielfalt</w:t>
      </w:r>
      <w:proofErr w:type="spellEnd"/>
      <w:r w:rsidRPr="00FD2D06">
        <w:rPr>
          <w:szCs w:val="22"/>
          <w:lang w:val="en-GB"/>
        </w:rPr>
        <w:t>.</w:t>
      </w:r>
      <w:r w:rsidRPr="00FD2D06">
        <w:rPr>
          <w:i/>
          <w:szCs w:val="22"/>
          <w:lang w:val="en-GB"/>
        </w:rPr>
        <w:t xml:space="preserve"> </w:t>
      </w:r>
      <w:proofErr w:type="spellStart"/>
      <w:proofErr w:type="gramStart"/>
      <w:r w:rsidRPr="00FD2D06">
        <w:rPr>
          <w:i/>
          <w:szCs w:val="22"/>
          <w:lang w:val="en-GB"/>
        </w:rPr>
        <w:t>Gottes</w:t>
      </w:r>
      <w:proofErr w:type="spellEnd"/>
      <w:r w:rsidRPr="00FD2D06">
        <w:rPr>
          <w:i/>
          <w:szCs w:val="22"/>
          <w:lang w:val="en-GB"/>
        </w:rPr>
        <w:t xml:space="preserve"> Geist und </w:t>
      </w:r>
      <w:proofErr w:type="spellStart"/>
      <w:r w:rsidRPr="00FD2D06">
        <w:rPr>
          <w:i/>
          <w:szCs w:val="22"/>
          <w:lang w:val="en-GB"/>
        </w:rPr>
        <w:t>Gottes</w:t>
      </w:r>
      <w:proofErr w:type="spellEnd"/>
      <w:r w:rsidRPr="00FD2D06">
        <w:rPr>
          <w:i/>
          <w:szCs w:val="22"/>
          <w:lang w:val="en-GB"/>
        </w:rPr>
        <w:t xml:space="preserve"> Volk </w:t>
      </w:r>
      <w:proofErr w:type="spellStart"/>
      <w:r w:rsidRPr="00FD2D06">
        <w:rPr>
          <w:i/>
          <w:szCs w:val="22"/>
          <w:lang w:val="en-GB"/>
        </w:rPr>
        <w:t>im</w:t>
      </w:r>
      <w:proofErr w:type="spellEnd"/>
      <w:r w:rsidRPr="00FD2D06">
        <w:rPr>
          <w:i/>
          <w:szCs w:val="22"/>
          <w:lang w:val="en-GB"/>
        </w:rPr>
        <w:t xml:space="preserve"> </w:t>
      </w:r>
      <w:proofErr w:type="spellStart"/>
      <w:r w:rsidRPr="00FD2D06">
        <w:rPr>
          <w:i/>
          <w:szCs w:val="22"/>
          <w:lang w:val="en-GB"/>
        </w:rPr>
        <w:t>Umbruch</w:t>
      </w:r>
      <w:proofErr w:type="spellEnd"/>
      <w:r w:rsidRPr="00FD2D06">
        <w:rPr>
          <w:i/>
          <w:szCs w:val="22"/>
          <w:lang w:val="en-GB"/>
        </w:rPr>
        <w:t xml:space="preserve"> </w:t>
      </w:r>
      <w:proofErr w:type="spellStart"/>
      <w:r w:rsidRPr="00FD2D06">
        <w:rPr>
          <w:i/>
          <w:szCs w:val="22"/>
          <w:lang w:val="en-GB"/>
        </w:rPr>
        <w:t>Europas</w:t>
      </w:r>
      <w:proofErr w:type="spellEnd"/>
      <w:r w:rsidRPr="00FD2D06">
        <w:rPr>
          <w:i/>
          <w:szCs w:val="22"/>
          <w:lang w:val="en-GB"/>
        </w:rPr>
        <w:t>.</w:t>
      </w:r>
      <w:proofErr w:type="gramEnd"/>
      <w:r w:rsidRPr="00FD2D06">
        <w:rPr>
          <w:szCs w:val="22"/>
          <w:lang w:val="en-GB"/>
        </w:rPr>
        <w:t xml:space="preserve"> (p. 9-29.)</w:t>
      </w:r>
    </w:p>
    <w:p w:rsidR="00904B94" w:rsidRPr="00014F05" w:rsidRDefault="00904B94" w:rsidP="00904B94">
      <w:pPr>
        <w:pStyle w:val="IGWBibliographie"/>
        <w:ind w:left="1276"/>
        <w:rPr>
          <w:szCs w:val="22"/>
          <w:lang w:val="en-GB"/>
        </w:rPr>
      </w:pPr>
      <w:proofErr w:type="spellStart"/>
      <w:proofErr w:type="gramStart"/>
      <w:r w:rsidRPr="00014F05">
        <w:rPr>
          <w:rStyle w:val="med7"/>
          <w:sz w:val="22"/>
          <w:szCs w:val="22"/>
          <w:lang w:val="en-GB"/>
        </w:rPr>
        <w:t>Stähli</w:t>
      </w:r>
      <w:proofErr w:type="spellEnd"/>
      <w:r w:rsidRPr="00014F05">
        <w:rPr>
          <w:rStyle w:val="med7"/>
          <w:sz w:val="22"/>
          <w:szCs w:val="22"/>
          <w:lang w:val="en-GB"/>
        </w:rPr>
        <w:t>, Martin Johann 1976.</w:t>
      </w:r>
      <w:proofErr w:type="gramEnd"/>
      <w:r w:rsidRPr="00014F05">
        <w:rPr>
          <w:rStyle w:val="med7"/>
          <w:sz w:val="22"/>
          <w:szCs w:val="22"/>
          <w:lang w:val="en-GB"/>
        </w:rPr>
        <w:t xml:space="preserve"> </w:t>
      </w:r>
      <w:proofErr w:type="gramStart"/>
      <w:r w:rsidRPr="00014F05">
        <w:rPr>
          <w:rStyle w:val="lrg7"/>
          <w:i/>
          <w:sz w:val="22"/>
          <w:szCs w:val="22"/>
          <w:lang w:val="en-GB"/>
        </w:rPr>
        <w:t xml:space="preserve">Reich </w:t>
      </w:r>
      <w:proofErr w:type="spellStart"/>
      <w:r w:rsidRPr="00014F05">
        <w:rPr>
          <w:rStyle w:val="lrg7"/>
          <w:i/>
          <w:sz w:val="22"/>
          <w:szCs w:val="22"/>
          <w:lang w:val="en-GB"/>
        </w:rPr>
        <w:t>Gottes</w:t>
      </w:r>
      <w:proofErr w:type="spellEnd"/>
      <w:r w:rsidRPr="00014F05">
        <w:rPr>
          <w:rStyle w:val="lrg7"/>
          <w:i/>
          <w:sz w:val="22"/>
          <w:szCs w:val="22"/>
          <w:lang w:val="en-GB"/>
        </w:rPr>
        <w:t xml:space="preserve"> und Revolution.</w:t>
      </w:r>
      <w:proofErr w:type="gramEnd"/>
      <w:r w:rsidRPr="00014F05">
        <w:rPr>
          <w:rStyle w:val="lrg7"/>
          <w:i/>
          <w:sz w:val="22"/>
          <w:szCs w:val="22"/>
          <w:lang w:val="en-GB"/>
        </w:rPr>
        <w:t xml:space="preserve"> </w:t>
      </w:r>
      <w:proofErr w:type="spellStart"/>
      <w:r w:rsidRPr="00014F05">
        <w:rPr>
          <w:rStyle w:val="lrg7"/>
          <w:i/>
          <w:sz w:val="22"/>
          <w:szCs w:val="22"/>
          <w:lang w:val="en-GB"/>
        </w:rPr>
        <w:t>Christliche</w:t>
      </w:r>
      <w:proofErr w:type="spellEnd"/>
      <w:r w:rsidRPr="00014F05">
        <w:rPr>
          <w:rStyle w:val="lrg7"/>
          <w:i/>
          <w:sz w:val="22"/>
          <w:szCs w:val="22"/>
          <w:lang w:val="en-GB"/>
        </w:rPr>
        <w:t xml:space="preserve"> </w:t>
      </w:r>
      <w:proofErr w:type="spellStart"/>
      <w:r w:rsidRPr="00014F05">
        <w:rPr>
          <w:rStyle w:val="lrg7"/>
          <w:i/>
          <w:sz w:val="22"/>
          <w:szCs w:val="22"/>
          <w:lang w:val="en-GB"/>
        </w:rPr>
        <w:t>Theorie</w:t>
      </w:r>
      <w:proofErr w:type="spellEnd"/>
      <w:r w:rsidRPr="00014F05">
        <w:rPr>
          <w:rStyle w:val="lrg7"/>
          <w:i/>
          <w:sz w:val="22"/>
          <w:szCs w:val="22"/>
          <w:lang w:val="en-GB"/>
        </w:rPr>
        <w:t xml:space="preserve"> und Praxis </w:t>
      </w:r>
      <w:proofErr w:type="spellStart"/>
      <w:r w:rsidRPr="00014F05">
        <w:rPr>
          <w:rStyle w:val="lrg7"/>
          <w:i/>
          <w:sz w:val="22"/>
          <w:szCs w:val="22"/>
          <w:lang w:val="en-GB"/>
        </w:rPr>
        <w:t>für</w:t>
      </w:r>
      <w:proofErr w:type="spellEnd"/>
      <w:r w:rsidRPr="00014F05">
        <w:rPr>
          <w:rStyle w:val="lrg7"/>
          <w:i/>
          <w:sz w:val="22"/>
          <w:szCs w:val="22"/>
          <w:lang w:val="en-GB"/>
        </w:rPr>
        <w:t xml:space="preserve"> die </w:t>
      </w:r>
      <w:proofErr w:type="spellStart"/>
      <w:r w:rsidRPr="00014F05">
        <w:rPr>
          <w:rStyle w:val="lrg7"/>
          <w:i/>
          <w:sz w:val="22"/>
          <w:szCs w:val="22"/>
          <w:lang w:val="en-GB"/>
        </w:rPr>
        <w:t>Armen</w:t>
      </w:r>
      <w:proofErr w:type="spellEnd"/>
      <w:r w:rsidRPr="00014F05">
        <w:rPr>
          <w:rStyle w:val="lrg7"/>
          <w:i/>
          <w:sz w:val="22"/>
          <w:szCs w:val="22"/>
          <w:lang w:val="en-GB"/>
        </w:rPr>
        <w:t xml:space="preserve"> </w:t>
      </w:r>
      <w:proofErr w:type="spellStart"/>
      <w:r w:rsidRPr="00014F05">
        <w:rPr>
          <w:rStyle w:val="lrg7"/>
          <w:i/>
          <w:sz w:val="22"/>
          <w:szCs w:val="22"/>
          <w:lang w:val="en-GB"/>
        </w:rPr>
        <w:t>dieser</w:t>
      </w:r>
      <w:proofErr w:type="spellEnd"/>
      <w:r w:rsidRPr="00014F05">
        <w:rPr>
          <w:rStyle w:val="lrg7"/>
          <w:i/>
          <w:sz w:val="22"/>
          <w:szCs w:val="22"/>
          <w:lang w:val="en-GB"/>
        </w:rPr>
        <w:t xml:space="preserve"> Welt. Die </w:t>
      </w:r>
      <w:proofErr w:type="spellStart"/>
      <w:r w:rsidRPr="00014F05">
        <w:rPr>
          <w:rStyle w:val="lrg7"/>
          <w:i/>
          <w:sz w:val="22"/>
          <w:szCs w:val="22"/>
          <w:lang w:val="en-GB"/>
        </w:rPr>
        <w:t>Theologie</w:t>
      </w:r>
      <w:proofErr w:type="spellEnd"/>
      <w:r w:rsidRPr="00014F05">
        <w:rPr>
          <w:rStyle w:val="lrg7"/>
          <w:i/>
          <w:sz w:val="22"/>
          <w:szCs w:val="22"/>
          <w:lang w:val="en-GB"/>
        </w:rPr>
        <w:t xml:space="preserve"> des </w:t>
      </w:r>
      <w:proofErr w:type="spellStart"/>
      <w:r w:rsidRPr="00014F05">
        <w:rPr>
          <w:rStyle w:val="lrg7"/>
          <w:i/>
          <w:sz w:val="22"/>
          <w:szCs w:val="22"/>
          <w:lang w:val="en-GB"/>
        </w:rPr>
        <w:t>Religiösen</w:t>
      </w:r>
      <w:proofErr w:type="spellEnd"/>
      <w:r w:rsidRPr="00014F05">
        <w:rPr>
          <w:rStyle w:val="lrg7"/>
          <w:i/>
          <w:sz w:val="22"/>
          <w:szCs w:val="22"/>
          <w:lang w:val="en-GB"/>
        </w:rPr>
        <w:t xml:space="preserve"> </w:t>
      </w:r>
      <w:proofErr w:type="spellStart"/>
      <w:r w:rsidRPr="00014F05">
        <w:rPr>
          <w:rStyle w:val="lrg7"/>
          <w:i/>
          <w:sz w:val="22"/>
          <w:szCs w:val="22"/>
          <w:lang w:val="en-GB"/>
        </w:rPr>
        <w:t>Sozialismus</w:t>
      </w:r>
      <w:proofErr w:type="spellEnd"/>
      <w:r w:rsidRPr="00014F05">
        <w:rPr>
          <w:rStyle w:val="lrg7"/>
          <w:i/>
          <w:sz w:val="22"/>
          <w:szCs w:val="22"/>
          <w:lang w:val="en-GB"/>
        </w:rPr>
        <w:t xml:space="preserve"> </w:t>
      </w:r>
      <w:proofErr w:type="spellStart"/>
      <w:r w:rsidRPr="00014F05">
        <w:rPr>
          <w:rStyle w:val="lrg7"/>
          <w:i/>
          <w:sz w:val="22"/>
          <w:szCs w:val="22"/>
          <w:lang w:val="en-GB"/>
        </w:rPr>
        <w:t>bei</w:t>
      </w:r>
      <w:proofErr w:type="spellEnd"/>
      <w:r w:rsidRPr="00014F05">
        <w:rPr>
          <w:rStyle w:val="lrg7"/>
          <w:i/>
          <w:sz w:val="22"/>
          <w:szCs w:val="22"/>
          <w:lang w:val="en-GB"/>
        </w:rPr>
        <w:t xml:space="preserve"> Leonhard </w:t>
      </w:r>
      <w:proofErr w:type="spellStart"/>
      <w:r w:rsidRPr="00014F05">
        <w:rPr>
          <w:rStyle w:val="lrg7"/>
          <w:i/>
          <w:sz w:val="22"/>
          <w:szCs w:val="22"/>
          <w:lang w:val="en-GB"/>
        </w:rPr>
        <w:t>Ragaz</w:t>
      </w:r>
      <w:proofErr w:type="spellEnd"/>
      <w:r w:rsidRPr="00014F05">
        <w:rPr>
          <w:rStyle w:val="lrg7"/>
          <w:i/>
          <w:sz w:val="22"/>
          <w:szCs w:val="22"/>
          <w:lang w:val="en-GB"/>
        </w:rPr>
        <w:t xml:space="preserve"> und die </w:t>
      </w:r>
      <w:proofErr w:type="spellStart"/>
      <w:r w:rsidRPr="00014F05">
        <w:rPr>
          <w:rStyle w:val="lrg7"/>
          <w:i/>
          <w:sz w:val="22"/>
          <w:szCs w:val="22"/>
          <w:lang w:val="en-GB"/>
        </w:rPr>
        <w:t>Theologie</w:t>
      </w:r>
      <w:proofErr w:type="spellEnd"/>
      <w:r w:rsidRPr="00014F05">
        <w:rPr>
          <w:rStyle w:val="lrg7"/>
          <w:i/>
          <w:sz w:val="22"/>
          <w:szCs w:val="22"/>
          <w:lang w:val="en-GB"/>
        </w:rPr>
        <w:t xml:space="preserve"> der Revolution in </w:t>
      </w:r>
      <w:proofErr w:type="spellStart"/>
      <w:r w:rsidRPr="00014F05">
        <w:rPr>
          <w:rStyle w:val="lrg7"/>
          <w:i/>
          <w:sz w:val="22"/>
          <w:szCs w:val="22"/>
          <w:lang w:val="en-GB"/>
        </w:rPr>
        <w:t>Lateinamerika</w:t>
      </w:r>
      <w:proofErr w:type="spellEnd"/>
      <w:r w:rsidRPr="00014F05">
        <w:rPr>
          <w:rStyle w:val="lrg7"/>
          <w:i/>
          <w:sz w:val="22"/>
          <w:szCs w:val="22"/>
          <w:lang w:val="en-GB"/>
        </w:rPr>
        <w:t>.</w:t>
      </w:r>
      <w:r w:rsidRPr="00014F05">
        <w:rPr>
          <w:rStyle w:val="lrg7"/>
          <w:sz w:val="22"/>
          <w:szCs w:val="22"/>
          <w:lang w:val="en-GB"/>
        </w:rPr>
        <w:t xml:space="preserve"> </w:t>
      </w:r>
      <w:proofErr w:type="spellStart"/>
      <w:r w:rsidRPr="00014F05">
        <w:rPr>
          <w:rStyle w:val="lrg7"/>
          <w:sz w:val="22"/>
          <w:szCs w:val="22"/>
          <w:lang w:val="en-GB"/>
        </w:rPr>
        <w:t>Theologische</w:t>
      </w:r>
      <w:proofErr w:type="spellEnd"/>
      <w:r w:rsidRPr="00014F05">
        <w:rPr>
          <w:rStyle w:val="lrg7"/>
          <w:sz w:val="22"/>
          <w:szCs w:val="22"/>
          <w:lang w:val="en-GB"/>
        </w:rPr>
        <w:t xml:space="preserve"> </w:t>
      </w:r>
      <w:proofErr w:type="spellStart"/>
      <w:r w:rsidRPr="00014F05">
        <w:rPr>
          <w:rStyle w:val="lrg7"/>
          <w:sz w:val="22"/>
          <w:szCs w:val="22"/>
          <w:lang w:val="en-GB"/>
        </w:rPr>
        <w:t>Forschung</w:t>
      </w:r>
      <w:proofErr w:type="spellEnd"/>
      <w:r w:rsidRPr="00014F05">
        <w:rPr>
          <w:rStyle w:val="lrg7"/>
          <w:sz w:val="22"/>
          <w:szCs w:val="22"/>
          <w:lang w:val="en-GB"/>
        </w:rPr>
        <w:t xml:space="preserve">, 57. </w:t>
      </w:r>
      <w:proofErr w:type="gramStart"/>
      <w:r w:rsidRPr="00014F05">
        <w:rPr>
          <w:rStyle w:val="lrg7"/>
          <w:sz w:val="22"/>
          <w:szCs w:val="22"/>
          <w:lang w:val="en-GB"/>
        </w:rPr>
        <w:t>.</w:t>
      </w:r>
      <w:r w:rsidRPr="00014F05">
        <w:rPr>
          <w:szCs w:val="22"/>
          <w:lang w:val="en-GB"/>
        </w:rPr>
        <w:t>Hamburg</w:t>
      </w:r>
      <w:proofErr w:type="gramEnd"/>
      <w:r w:rsidRPr="00014F05">
        <w:rPr>
          <w:szCs w:val="22"/>
          <w:lang w:val="en-GB"/>
        </w:rPr>
        <w:t xml:space="preserve">: </w:t>
      </w:r>
      <w:proofErr w:type="spellStart"/>
      <w:r w:rsidRPr="00014F05">
        <w:rPr>
          <w:szCs w:val="22"/>
          <w:lang w:val="en-GB"/>
        </w:rPr>
        <w:t>Verlag</w:t>
      </w:r>
      <w:proofErr w:type="spellEnd"/>
      <w:r w:rsidRPr="00014F05">
        <w:rPr>
          <w:szCs w:val="22"/>
          <w:lang w:val="en-GB"/>
        </w:rPr>
        <w:t xml:space="preserve">  Reich Hamburg</w:t>
      </w:r>
      <w:r w:rsidRPr="00014F05">
        <w:rPr>
          <w:rStyle w:val="med7"/>
          <w:sz w:val="22"/>
          <w:szCs w:val="22"/>
          <w:lang w:val="en-GB"/>
        </w:rPr>
        <w:t xml:space="preserve"> </w:t>
      </w:r>
    </w:p>
    <w:p w:rsidR="00904B94" w:rsidRPr="00FD2D06" w:rsidRDefault="00904B94" w:rsidP="00904B94">
      <w:pPr>
        <w:numPr>
          <w:ilvl w:val="0"/>
          <w:numId w:val="4"/>
        </w:numPr>
        <w:ind w:left="426"/>
        <w:rPr>
          <w:rFonts w:ascii="TimesNewRomanPSMT" w:eastAsia="TimesNewRomanPSMT" w:hAnsi="TimesNewRomanPSMT" w:cs="TimesNewRomanPSMT"/>
          <w:b/>
          <w:color w:val="000000"/>
          <w:kern w:val="1"/>
          <w:szCs w:val="22"/>
          <w:lang w:val="en-GB"/>
        </w:rPr>
      </w:pPr>
      <w:r w:rsidRPr="00FD2D06">
        <w:rPr>
          <w:rFonts w:ascii="TimesNewRomanPS-BoldMT" w:eastAsia="TimesNewRomanPS-BoldMT" w:hAnsi="TimesNewRomanPS-BoldMT" w:cs="TimesNewRomanPS-BoldMT"/>
          <w:b/>
          <w:bCs/>
          <w:color w:val="000000"/>
          <w:kern w:val="1"/>
          <w:szCs w:val="22"/>
          <w:lang w:val="en-GB"/>
        </w:rPr>
        <w:t>Social justice at the beginning of the Pentecostal movement</w:t>
      </w:r>
    </w:p>
    <w:p w:rsidR="00904B94" w:rsidRPr="00FD2D06" w:rsidRDefault="00904B94" w:rsidP="00904B94">
      <w:pPr>
        <w:pStyle w:val="IGWStandard"/>
        <w:ind w:left="360"/>
        <w:jc w:val="both"/>
        <w:rPr>
          <w:szCs w:val="22"/>
          <w:lang w:val="en-GB"/>
        </w:rPr>
      </w:pPr>
      <w:r w:rsidRPr="00FD2D06">
        <w:rPr>
          <w:rFonts w:ascii="TimesNewRomanPSMT" w:eastAsia="TimesNewRomanPSMT" w:hAnsi="TimesNewRomanPSMT" w:cs="TimesNewRomanPSMT"/>
          <w:color w:val="000000"/>
          <w:kern w:val="1"/>
          <w:szCs w:val="22"/>
          <w:lang w:val="en-GB"/>
        </w:rPr>
        <w:t>Various Pentecostal theologians in their publications refer to the significance of s</w:t>
      </w:r>
      <w:r w:rsidRPr="00FD2D06">
        <w:rPr>
          <w:rFonts w:ascii="TimesNewRomanPS-ItalicMT" w:eastAsia="TimesNewRomanPS-ItalicMT" w:hAnsi="TimesNewRomanPS-ItalicMT" w:cs="TimesNewRomanPS-ItalicMT"/>
          <w:i/>
          <w:iCs/>
          <w:color w:val="000000"/>
          <w:kern w:val="1"/>
          <w:szCs w:val="22"/>
          <w:lang w:val="en-GB"/>
        </w:rPr>
        <w:t>ocial justice</w:t>
      </w:r>
      <w:r w:rsidRPr="00FD2D06">
        <w:rPr>
          <w:rFonts w:ascii="TimesNewRomanPSMT" w:eastAsia="TimesNewRomanPSMT" w:hAnsi="TimesNewRomanPSMT" w:cs="TimesNewRomanPSMT"/>
          <w:color w:val="000000"/>
          <w:kern w:val="1"/>
          <w:szCs w:val="22"/>
          <w:lang w:val="en-GB"/>
        </w:rPr>
        <w:t xml:space="preserve"> in the beginnings of the Pentecostal movement. In an overview some of these sources shall be highlighted. Inevitably the first reference to Walter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shall be made.  My aim is to demonstrate, briefly and concisely, that the common practice at the beginning of the movement was profoundly socially relevant, because it constituted a marked contrast to the established secular culture (also in comparison with other churches at that time).  Preliminary literature: </w:t>
      </w:r>
      <w:r w:rsidRPr="00FD2D06">
        <w:rPr>
          <w:lang w:val="en-GB"/>
        </w:rPr>
        <w:t xml:space="preserve"> </w:t>
      </w:r>
    </w:p>
    <w:p w:rsidR="00904B94" w:rsidRPr="00FD2D06" w:rsidRDefault="00904B94" w:rsidP="00904B94">
      <w:pPr>
        <w:pStyle w:val="IGWBibliographie"/>
        <w:ind w:left="1276"/>
        <w:rPr>
          <w:szCs w:val="22"/>
          <w:lang w:val="en-GB"/>
        </w:rPr>
      </w:pPr>
      <w:proofErr w:type="spellStart"/>
      <w:proofErr w:type="gramStart"/>
      <w:r w:rsidRPr="00FD2D06">
        <w:rPr>
          <w:szCs w:val="22"/>
          <w:lang w:val="en-GB"/>
        </w:rPr>
        <w:t>Bartlemann</w:t>
      </w:r>
      <w:proofErr w:type="spellEnd"/>
      <w:r w:rsidRPr="00FD2D06">
        <w:rPr>
          <w:szCs w:val="22"/>
          <w:lang w:val="en-GB"/>
        </w:rPr>
        <w:t>, Frank 1982.</w:t>
      </w:r>
      <w:proofErr w:type="gramEnd"/>
      <w:r w:rsidRPr="00FD2D06">
        <w:rPr>
          <w:szCs w:val="22"/>
          <w:lang w:val="en-GB"/>
        </w:rPr>
        <w:t xml:space="preserve"> </w:t>
      </w:r>
      <w:r w:rsidRPr="00FD2D06">
        <w:rPr>
          <w:i/>
          <w:szCs w:val="22"/>
          <w:lang w:val="en-GB"/>
        </w:rPr>
        <w:t>Azusa Street</w:t>
      </w:r>
      <w:r w:rsidRPr="00FD2D06">
        <w:rPr>
          <w:szCs w:val="22"/>
          <w:lang w:val="en-GB"/>
        </w:rPr>
        <w:t xml:space="preserve">. </w:t>
      </w:r>
      <w:proofErr w:type="spellStart"/>
      <w:r w:rsidRPr="00FD2D06">
        <w:rPr>
          <w:szCs w:val="22"/>
          <w:lang w:val="en-GB"/>
        </w:rPr>
        <w:t>Newe</w:t>
      </w:r>
      <w:proofErr w:type="spellEnd"/>
      <w:r w:rsidRPr="00FD2D06">
        <w:rPr>
          <w:szCs w:val="22"/>
          <w:lang w:val="en-GB"/>
        </w:rPr>
        <w:t xml:space="preserve"> </w:t>
      </w:r>
      <w:proofErr w:type="spellStart"/>
      <w:r w:rsidRPr="00FD2D06">
        <w:rPr>
          <w:szCs w:val="22"/>
          <w:lang w:val="en-GB"/>
        </w:rPr>
        <w:t>Kerrington</w:t>
      </w:r>
      <w:proofErr w:type="spellEnd"/>
      <w:r w:rsidRPr="00FD2D06">
        <w:rPr>
          <w:szCs w:val="22"/>
          <w:lang w:val="en-GB"/>
        </w:rPr>
        <w:t xml:space="preserve">: Whitaker House.  </w:t>
      </w:r>
    </w:p>
    <w:p w:rsidR="00904B94" w:rsidRPr="00FD2D06" w:rsidRDefault="00904B94" w:rsidP="00904B94">
      <w:pPr>
        <w:pStyle w:val="IGWBibliographie"/>
        <w:ind w:left="1276"/>
        <w:rPr>
          <w:szCs w:val="22"/>
          <w:lang w:val="en-GB"/>
        </w:rPr>
      </w:pPr>
      <w:proofErr w:type="gramStart"/>
      <w:r w:rsidRPr="00FD2D06">
        <w:rPr>
          <w:szCs w:val="22"/>
          <w:lang w:val="en-GB"/>
        </w:rPr>
        <w:t>Burgess, Stanley M. &amp; Van der Maas, Eduard M. 2003.</w:t>
      </w:r>
      <w:proofErr w:type="gramEnd"/>
      <w:r w:rsidR="002B5426">
        <w:rPr>
          <w:i/>
          <w:szCs w:val="22"/>
          <w:lang w:val="en-GB"/>
        </w:rPr>
        <w:t xml:space="preserve"> </w:t>
      </w:r>
      <w:proofErr w:type="gramStart"/>
      <w:r w:rsidR="002B5426">
        <w:rPr>
          <w:i/>
          <w:szCs w:val="22"/>
          <w:lang w:val="en-GB"/>
        </w:rPr>
        <w:t>The N</w:t>
      </w:r>
      <w:r w:rsidRPr="00FD2D06">
        <w:rPr>
          <w:i/>
          <w:szCs w:val="22"/>
          <w:lang w:val="en-GB"/>
        </w:rPr>
        <w:t>ew International Dictionary of Pentecostal and Charismatic Movements.</w:t>
      </w:r>
      <w:proofErr w:type="gramEnd"/>
      <w:r w:rsidRPr="00FD2D06">
        <w:rPr>
          <w:i/>
          <w:szCs w:val="22"/>
          <w:lang w:val="en-GB"/>
        </w:rPr>
        <w:t xml:space="preserve"> </w:t>
      </w:r>
      <w:proofErr w:type="gramStart"/>
      <w:r w:rsidRPr="00FD2D06">
        <w:rPr>
          <w:i/>
          <w:szCs w:val="22"/>
          <w:lang w:val="en-GB"/>
        </w:rPr>
        <w:t>Revised and Extended Edition</w:t>
      </w:r>
      <w:r w:rsidRPr="00FD2D06">
        <w:rPr>
          <w:szCs w:val="22"/>
          <w:lang w:val="en-GB"/>
        </w:rPr>
        <w:t>.</w:t>
      </w:r>
      <w:proofErr w:type="gramEnd"/>
      <w:r w:rsidRPr="00FD2D06">
        <w:rPr>
          <w:szCs w:val="22"/>
          <w:lang w:val="en-GB"/>
        </w:rPr>
        <w:t xml:space="preserve"> Grand Rapids, Michigan: Zondervan.</w:t>
      </w:r>
    </w:p>
    <w:p w:rsidR="00904B94" w:rsidRPr="00FD2D06" w:rsidRDefault="002B5426" w:rsidP="00904B94">
      <w:pPr>
        <w:pStyle w:val="IGWBibliographie"/>
        <w:ind w:left="1276"/>
        <w:rPr>
          <w:szCs w:val="22"/>
          <w:lang w:val="en-GB"/>
        </w:rPr>
      </w:pPr>
      <w:proofErr w:type="spellStart"/>
      <w:r>
        <w:rPr>
          <w:szCs w:val="22"/>
          <w:lang w:val="en-GB"/>
        </w:rPr>
        <w:t>Demp</w:t>
      </w:r>
      <w:r w:rsidR="00904B94" w:rsidRPr="00FD2D06">
        <w:rPr>
          <w:szCs w:val="22"/>
          <w:lang w:val="en-GB"/>
        </w:rPr>
        <w:t>ster</w:t>
      </w:r>
      <w:proofErr w:type="spellEnd"/>
      <w:r w:rsidR="00904B94" w:rsidRPr="00FD2D06">
        <w:rPr>
          <w:szCs w:val="22"/>
          <w:lang w:val="en-GB"/>
        </w:rPr>
        <w:t xml:space="preserve">, Murray W. (et al) 1991. </w:t>
      </w:r>
      <w:r w:rsidR="00904B94" w:rsidRPr="00FD2D06">
        <w:rPr>
          <w:i/>
          <w:szCs w:val="22"/>
          <w:lang w:val="en-GB"/>
        </w:rPr>
        <w:t>Called &amp; Empowered: Global Mission in Pentecostal Perspective</w:t>
      </w:r>
      <w:r w:rsidR="00904B94" w:rsidRPr="00FD2D06">
        <w:rPr>
          <w:szCs w:val="22"/>
          <w:lang w:val="en-GB"/>
        </w:rPr>
        <w:t xml:space="preserve">. Peabody Massachusetts: </w:t>
      </w:r>
      <w:proofErr w:type="spellStart"/>
      <w:r w:rsidR="00904B94" w:rsidRPr="00FD2D06">
        <w:rPr>
          <w:szCs w:val="22"/>
          <w:lang w:val="en-GB"/>
        </w:rPr>
        <w:t>Hendrikson</w:t>
      </w:r>
      <w:proofErr w:type="spellEnd"/>
      <w:r w:rsidR="00904B94" w:rsidRPr="00FD2D06">
        <w:rPr>
          <w:szCs w:val="22"/>
          <w:lang w:val="en-GB"/>
        </w:rPr>
        <w:t xml:space="preserve"> Publishers. </w:t>
      </w:r>
    </w:p>
    <w:p w:rsidR="00904B94" w:rsidRPr="00FD2D06" w:rsidRDefault="00904B94" w:rsidP="00904B94">
      <w:pPr>
        <w:pStyle w:val="IGWBibliographie"/>
        <w:ind w:left="1276"/>
        <w:rPr>
          <w:rFonts w:ascii="TimesNewRomanPS-BoldMT" w:eastAsia="TimesNewRomanPS-BoldMT" w:hAnsi="TimesNewRomanPS-BoldMT" w:cs="TimesNewRomanPS-BoldMT"/>
          <w:b/>
          <w:bCs/>
          <w:color w:val="000000"/>
          <w:kern w:val="1"/>
          <w:szCs w:val="22"/>
          <w:lang w:val="en-GB"/>
        </w:rPr>
      </w:pPr>
      <w:proofErr w:type="spellStart"/>
      <w:r w:rsidRPr="00FD2D06">
        <w:rPr>
          <w:szCs w:val="22"/>
          <w:lang w:val="en-GB"/>
        </w:rPr>
        <w:t>Chanda</w:t>
      </w:r>
      <w:proofErr w:type="spellEnd"/>
      <w:r w:rsidRPr="00FD2D06">
        <w:rPr>
          <w:szCs w:val="22"/>
          <w:lang w:val="en-GB"/>
        </w:rPr>
        <w:t xml:space="preserve"> Victor, 2008. Pentecostal Theology and social involvement: </w:t>
      </w:r>
      <w:r w:rsidRPr="00FD2D06">
        <w:rPr>
          <w:i/>
          <w:szCs w:val="22"/>
          <w:lang w:val="en-GB"/>
        </w:rPr>
        <w:t>A study of the theological and ethical significance of a Pentecostal Theology in dealing with social matters</w:t>
      </w:r>
      <w:r w:rsidRPr="00FD2D06">
        <w:rPr>
          <w:szCs w:val="22"/>
          <w:lang w:val="en-GB"/>
        </w:rPr>
        <w:t xml:space="preserve">. </w:t>
      </w:r>
      <w:proofErr w:type="gramStart"/>
      <w:r w:rsidRPr="00FD2D06">
        <w:rPr>
          <w:szCs w:val="22"/>
          <w:lang w:val="en-GB"/>
        </w:rPr>
        <w:t>Thesis M. Th. (Systematic Theology) University of South Africa.</w:t>
      </w:r>
      <w:proofErr w:type="gramEnd"/>
    </w:p>
    <w:p w:rsidR="00904B94" w:rsidRPr="001E5C3C" w:rsidRDefault="002B5426" w:rsidP="00904B94">
      <w:pPr>
        <w:numPr>
          <w:ilvl w:val="0"/>
          <w:numId w:val="4"/>
        </w:numPr>
        <w:ind w:left="426"/>
        <w:jc w:val="both"/>
        <w:rPr>
          <w:rFonts w:ascii="TimesNewRomanPSMT" w:eastAsia="TimesNewRomanPSMT" w:hAnsi="TimesNewRomanPSMT" w:cs="TimesNewRomanPSMT"/>
          <w:b/>
          <w:color w:val="000000"/>
          <w:kern w:val="1"/>
          <w:szCs w:val="22"/>
          <w:lang w:val="en-GB"/>
        </w:rPr>
      </w:pPr>
      <w:r>
        <w:rPr>
          <w:rFonts w:ascii="TimesNewRomanPS-BoldMT" w:eastAsia="TimesNewRomanPS-BoldMT" w:hAnsi="TimesNewRomanPS-BoldMT" w:cs="TimesNewRomanPS-BoldMT"/>
          <w:b/>
          <w:bCs/>
          <w:color w:val="000000"/>
          <w:kern w:val="1"/>
          <w:szCs w:val="22"/>
          <w:lang w:val="en-GB"/>
        </w:rPr>
        <w:t>Walt</w:t>
      </w:r>
      <w:r w:rsidR="00904B94" w:rsidRPr="001E5C3C">
        <w:rPr>
          <w:rFonts w:ascii="TimesNewRomanPS-BoldMT" w:eastAsia="TimesNewRomanPS-BoldMT" w:hAnsi="TimesNewRomanPS-BoldMT" w:cs="TimesNewRomanPS-BoldMT"/>
          <w:b/>
          <w:bCs/>
          <w:color w:val="000000"/>
          <w:kern w:val="1"/>
          <w:szCs w:val="22"/>
          <w:lang w:val="en-GB"/>
        </w:rPr>
        <w:t xml:space="preserve">er </w:t>
      </w:r>
      <w:proofErr w:type="spellStart"/>
      <w:r w:rsidR="00904B94" w:rsidRPr="001E5C3C">
        <w:rPr>
          <w:rFonts w:ascii="TimesNewRomanPS-BoldMT" w:eastAsia="TimesNewRomanPS-BoldMT" w:hAnsi="TimesNewRomanPS-BoldMT" w:cs="TimesNewRomanPS-BoldMT"/>
          <w:b/>
          <w:bCs/>
          <w:color w:val="000000"/>
          <w:kern w:val="1"/>
          <w:szCs w:val="22"/>
          <w:lang w:val="en-GB"/>
        </w:rPr>
        <w:t>Hollenweger</w:t>
      </w:r>
      <w:proofErr w:type="spellEnd"/>
      <w:r w:rsidR="00904B94" w:rsidRPr="001E5C3C">
        <w:rPr>
          <w:rFonts w:ascii="TimesNewRomanPS-BoldMT" w:eastAsia="TimesNewRomanPS-BoldMT" w:hAnsi="TimesNewRomanPS-BoldMT" w:cs="TimesNewRomanPS-BoldMT"/>
          <w:b/>
          <w:bCs/>
          <w:color w:val="000000"/>
          <w:kern w:val="1"/>
          <w:szCs w:val="22"/>
          <w:lang w:val="en-GB"/>
        </w:rPr>
        <w:t xml:space="preserve">: analysis of a pioneer and forerunner </w:t>
      </w:r>
    </w:p>
    <w:p w:rsidR="00904B94" w:rsidRPr="00FD2D06" w:rsidRDefault="00904B94" w:rsidP="00904B94">
      <w:pPr>
        <w:ind w:left="426"/>
        <w:jc w:val="both"/>
        <w:rPr>
          <w:szCs w:val="22"/>
          <w:lang w:val="en-GB"/>
        </w:rPr>
      </w:pPr>
      <w:r w:rsidRPr="00FD2D06">
        <w:rPr>
          <w:rFonts w:ascii="TimesNewRomanPSMT" w:eastAsia="TimesNewRomanPSMT" w:hAnsi="TimesNewRomanPSMT" w:cs="TimesNewRomanPSMT"/>
          <w:color w:val="000000"/>
          <w:kern w:val="1"/>
          <w:szCs w:val="22"/>
          <w:lang w:val="en-GB"/>
        </w:rPr>
        <w:t xml:space="preserve">Why include a section on Walter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There are several sound reasons for this: On the one hand,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is a pioneer and an important forerunner of the academic debate with Pentecostal theology.  On the other hand, he has made substantial contributions within and outside the Pentecostal movement on pneumatology and also in the subject area of social justice.  The significance and influence of Walter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with respect to Pentecostal theology can hardly be overstated</w:t>
      </w:r>
      <w:r w:rsidR="002B5426">
        <w:rPr>
          <w:rFonts w:ascii="TimesNewRomanPSMT" w:eastAsia="TimesNewRomanPSMT" w:hAnsi="TimesNewRomanPSMT" w:cs="TimesNewRomanPSMT"/>
          <w:color w:val="000000"/>
          <w:kern w:val="1"/>
          <w:szCs w:val="22"/>
          <w:lang w:val="en-GB"/>
        </w:rPr>
        <w:t>.</w:t>
      </w:r>
      <w:r w:rsidRPr="00FD2D06">
        <w:rPr>
          <w:rStyle w:val="FootnoteReference"/>
          <w:rFonts w:ascii="TimesNewRomanPSMT" w:eastAsia="TimesNewRomanPSMT" w:hAnsi="TimesNewRomanPSMT" w:cs="TimesNewRomanPSMT"/>
          <w:color w:val="000000"/>
          <w:kern w:val="1"/>
          <w:szCs w:val="22"/>
          <w:lang w:val="en-GB"/>
        </w:rPr>
        <w:footnoteReference w:customMarkFollows="1" w:id="5"/>
        <w:t>5</w:t>
      </w:r>
      <w:r w:rsidRPr="00FD2D06">
        <w:rPr>
          <w:rFonts w:ascii="TimesNewRomanPSMT" w:eastAsia="TimesNewRomanPSMT" w:hAnsi="TimesNewRomanPSMT" w:cs="TimesNewRomanPSMT"/>
          <w:color w:val="000000"/>
          <w:kern w:val="1"/>
          <w:szCs w:val="22"/>
          <w:lang w:val="en-GB"/>
        </w:rPr>
        <w:t xml:space="preserve">  One </w:t>
      </w:r>
      <w:proofErr w:type="gramStart"/>
      <w:r w:rsidRPr="00FD2D06">
        <w:rPr>
          <w:rFonts w:ascii="TimesNewRomanPSMT" w:eastAsia="TimesNewRomanPSMT" w:hAnsi="TimesNewRomanPSMT" w:cs="TimesNewRomanPSMT"/>
          <w:color w:val="000000"/>
          <w:kern w:val="1"/>
          <w:szCs w:val="22"/>
          <w:lang w:val="en-GB"/>
        </w:rPr>
        <w:t xml:space="preserve">aspect which makes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particularly interesting with regard to my research work</w:t>
      </w:r>
      <w:proofErr w:type="gramEnd"/>
      <w:r w:rsidRPr="00FD2D06">
        <w:rPr>
          <w:rFonts w:ascii="TimesNewRomanPSMT" w:eastAsia="TimesNewRomanPSMT" w:hAnsi="TimesNewRomanPSMT" w:cs="TimesNewRomanPSMT"/>
          <w:color w:val="000000"/>
          <w:kern w:val="1"/>
          <w:szCs w:val="22"/>
          <w:lang w:val="en-GB"/>
        </w:rPr>
        <w:t xml:space="preserve"> is that he repeatedly made a connection between pneumatology and social justice in his works and pointed out the importance of this (see e.g.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1997:305ff).    Preliminary literature: </w:t>
      </w:r>
    </w:p>
    <w:p w:rsidR="00904B94" w:rsidRPr="00FD2D06" w:rsidRDefault="00904B94" w:rsidP="00904B94">
      <w:pPr>
        <w:pStyle w:val="IGWBibliographie"/>
        <w:ind w:left="1276"/>
        <w:rPr>
          <w:szCs w:val="22"/>
          <w:lang w:val="en-GB"/>
        </w:rPr>
      </w:pPr>
      <w:proofErr w:type="spellStart"/>
      <w:r w:rsidRPr="00FD2D06">
        <w:rPr>
          <w:szCs w:val="22"/>
          <w:lang w:val="en-GB"/>
        </w:rPr>
        <w:t>Hollenweger</w:t>
      </w:r>
      <w:proofErr w:type="spellEnd"/>
      <w:r w:rsidRPr="00FD2D06">
        <w:rPr>
          <w:szCs w:val="22"/>
          <w:lang w:val="en-GB"/>
        </w:rPr>
        <w:t>, Walter J. 1969.</w:t>
      </w:r>
      <w:r w:rsidRPr="00FD2D06">
        <w:rPr>
          <w:i/>
          <w:szCs w:val="22"/>
          <w:lang w:val="en-GB"/>
        </w:rPr>
        <w:t xml:space="preserve"> </w:t>
      </w:r>
      <w:proofErr w:type="spellStart"/>
      <w:r w:rsidRPr="00FD2D06">
        <w:rPr>
          <w:i/>
          <w:szCs w:val="22"/>
          <w:lang w:val="en-GB"/>
        </w:rPr>
        <w:t>Enthusiastisches</w:t>
      </w:r>
      <w:proofErr w:type="spellEnd"/>
      <w:r w:rsidRPr="00FD2D06">
        <w:rPr>
          <w:i/>
          <w:szCs w:val="22"/>
          <w:lang w:val="en-GB"/>
        </w:rPr>
        <w:t xml:space="preserve"> </w:t>
      </w:r>
      <w:proofErr w:type="spellStart"/>
      <w:r w:rsidRPr="00FD2D06">
        <w:rPr>
          <w:i/>
          <w:szCs w:val="22"/>
          <w:lang w:val="en-GB"/>
        </w:rPr>
        <w:t>Christentum</w:t>
      </w:r>
      <w:proofErr w:type="spellEnd"/>
      <w:r w:rsidRPr="00FD2D06">
        <w:rPr>
          <w:i/>
          <w:szCs w:val="22"/>
          <w:lang w:val="en-GB"/>
        </w:rPr>
        <w:t xml:space="preserve">. Die </w:t>
      </w:r>
      <w:proofErr w:type="spellStart"/>
      <w:r w:rsidRPr="00FD2D06">
        <w:rPr>
          <w:i/>
          <w:szCs w:val="22"/>
          <w:lang w:val="en-GB"/>
        </w:rPr>
        <w:t>Pfingstbewegung</w:t>
      </w:r>
      <w:proofErr w:type="spellEnd"/>
      <w:r w:rsidRPr="00FD2D06">
        <w:rPr>
          <w:i/>
          <w:szCs w:val="22"/>
          <w:lang w:val="en-GB"/>
        </w:rPr>
        <w:t xml:space="preserve"> in Geschichte und </w:t>
      </w:r>
      <w:proofErr w:type="spellStart"/>
      <w:r w:rsidRPr="00FD2D06">
        <w:rPr>
          <w:i/>
          <w:szCs w:val="22"/>
          <w:lang w:val="en-GB"/>
        </w:rPr>
        <w:t>Gegenwart</w:t>
      </w:r>
      <w:proofErr w:type="spellEnd"/>
      <w:r w:rsidRPr="00FD2D06">
        <w:rPr>
          <w:i/>
          <w:szCs w:val="22"/>
          <w:lang w:val="en-GB"/>
        </w:rPr>
        <w:t xml:space="preserve">. </w:t>
      </w:r>
      <w:r w:rsidRPr="00FD2D06">
        <w:rPr>
          <w:szCs w:val="22"/>
          <w:lang w:val="en-GB"/>
        </w:rPr>
        <w:t xml:space="preserve">Zürich: Zwingli </w:t>
      </w:r>
      <w:proofErr w:type="spellStart"/>
      <w:r w:rsidRPr="00FD2D06">
        <w:rPr>
          <w:szCs w:val="22"/>
          <w:lang w:val="en-GB"/>
        </w:rPr>
        <w:t>Verlag</w:t>
      </w:r>
      <w:proofErr w:type="spellEnd"/>
      <w:r w:rsidRPr="00FD2D06">
        <w:rPr>
          <w:szCs w:val="22"/>
          <w:lang w:val="en-GB"/>
        </w:rPr>
        <w:t>.</w:t>
      </w:r>
    </w:p>
    <w:p w:rsidR="00904B94" w:rsidRPr="00FD2D06" w:rsidRDefault="00904B94" w:rsidP="00904B94">
      <w:pPr>
        <w:pStyle w:val="IGWBibliographie"/>
        <w:ind w:left="1276"/>
        <w:rPr>
          <w:lang w:val="en-GB"/>
        </w:rPr>
      </w:pPr>
      <w:proofErr w:type="spellStart"/>
      <w:r w:rsidRPr="00FD2D06">
        <w:rPr>
          <w:szCs w:val="22"/>
          <w:lang w:val="en-GB"/>
        </w:rPr>
        <w:t>Hollenweger</w:t>
      </w:r>
      <w:proofErr w:type="spellEnd"/>
      <w:r w:rsidRPr="00FD2D06">
        <w:rPr>
          <w:szCs w:val="22"/>
          <w:lang w:val="en-GB"/>
        </w:rPr>
        <w:t>, Walter J. 1997</w:t>
      </w:r>
      <w:r w:rsidRPr="00FD2D06">
        <w:rPr>
          <w:i/>
          <w:szCs w:val="22"/>
          <w:lang w:val="en-GB"/>
        </w:rPr>
        <w:t xml:space="preserve">. </w:t>
      </w:r>
      <w:proofErr w:type="spellStart"/>
      <w:r w:rsidRPr="00FD2D06">
        <w:rPr>
          <w:i/>
          <w:szCs w:val="22"/>
          <w:lang w:val="en-GB"/>
        </w:rPr>
        <w:t>Charismatisch-pfingstliches</w:t>
      </w:r>
      <w:proofErr w:type="spellEnd"/>
      <w:r w:rsidRPr="00FD2D06">
        <w:rPr>
          <w:i/>
          <w:szCs w:val="22"/>
          <w:lang w:val="en-GB"/>
        </w:rPr>
        <w:t xml:space="preserve"> </w:t>
      </w:r>
      <w:proofErr w:type="spellStart"/>
      <w:r w:rsidRPr="00FD2D06">
        <w:rPr>
          <w:i/>
          <w:szCs w:val="22"/>
          <w:lang w:val="en-GB"/>
        </w:rPr>
        <w:t>Christentum</w:t>
      </w:r>
      <w:proofErr w:type="spellEnd"/>
      <w:r w:rsidRPr="00FD2D06">
        <w:rPr>
          <w:i/>
          <w:szCs w:val="22"/>
          <w:lang w:val="en-GB"/>
        </w:rPr>
        <w:t xml:space="preserve">. </w:t>
      </w:r>
      <w:proofErr w:type="spellStart"/>
      <w:r w:rsidRPr="00FD2D06">
        <w:rPr>
          <w:i/>
          <w:szCs w:val="22"/>
          <w:lang w:val="en-GB"/>
        </w:rPr>
        <w:t>Herkunft</w:t>
      </w:r>
      <w:proofErr w:type="spellEnd"/>
      <w:r w:rsidRPr="00FD2D06">
        <w:rPr>
          <w:i/>
          <w:szCs w:val="22"/>
          <w:lang w:val="en-GB"/>
        </w:rPr>
        <w:t xml:space="preserve">, Situation, </w:t>
      </w:r>
      <w:proofErr w:type="spellStart"/>
      <w:r w:rsidRPr="00FD2D06">
        <w:rPr>
          <w:i/>
          <w:szCs w:val="22"/>
          <w:lang w:val="en-GB"/>
        </w:rPr>
        <w:t>ökumenische</w:t>
      </w:r>
      <w:proofErr w:type="spellEnd"/>
      <w:r w:rsidRPr="00FD2D06">
        <w:rPr>
          <w:i/>
          <w:szCs w:val="22"/>
          <w:lang w:val="en-GB"/>
        </w:rPr>
        <w:t xml:space="preserve"> Chance. </w:t>
      </w:r>
      <w:proofErr w:type="spellStart"/>
      <w:r w:rsidRPr="00FD2D06">
        <w:rPr>
          <w:szCs w:val="22"/>
          <w:lang w:val="en-GB"/>
        </w:rPr>
        <w:t>Göttingen</w:t>
      </w:r>
      <w:proofErr w:type="spellEnd"/>
      <w:r w:rsidRPr="00FD2D06">
        <w:rPr>
          <w:szCs w:val="22"/>
          <w:lang w:val="en-GB"/>
        </w:rPr>
        <w:t xml:space="preserve">: </w:t>
      </w:r>
      <w:proofErr w:type="spellStart"/>
      <w:r w:rsidRPr="00FD2D06">
        <w:rPr>
          <w:szCs w:val="22"/>
          <w:lang w:val="en-GB"/>
        </w:rPr>
        <w:t>Vandenhoekc</w:t>
      </w:r>
      <w:proofErr w:type="spellEnd"/>
      <w:r w:rsidRPr="00FD2D06">
        <w:rPr>
          <w:szCs w:val="22"/>
          <w:lang w:val="en-GB"/>
        </w:rPr>
        <w:t xml:space="preserve"> und </w:t>
      </w:r>
      <w:proofErr w:type="spellStart"/>
      <w:r w:rsidRPr="00FD2D06">
        <w:rPr>
          <w:szCs w:val="22"/>
          <w:lang w:val="en-GB"/>
        </w:rPr>
        <w:t>Ruprecht</w:t>
      </w:r>
      <w:proofErr w:type="spellEnd"/>
      <w:r w:rsidRPr="00FD2D06">
        <w:rPr>
          <w:szCs w:val="22"/>
          <w:lang w:val="en-GB"/>
        </w:rPr>
        <w:t xml:space="preserve">. </w:t>
      </w:r>
    </w:p>
    <w:p w:rsidR="00904B94" w:rsidRPr="00FD2D06" w:rsidRDefault="00904B94" w:rsidP="00904B94">
      <w:pPr>
        <w:pStyle w:val="IGWBibliographie"/>
        <w:ind w:left="1276"/>
        <w:rPr>
          <w:szCs w:val="22"/>
          <w:lang w:val="en-GB"/>
        </w:rPr>
      </w:pPr>
      <w:proofErr w:type="spellStart"/>
      <w:r w:rsidRPr="00FD2D06">
        <w:rPr>
          <w:lang w:val="en-GB"/>
        </w:rPr>
        <w:t>Hollenweger</w:t>
      </w:r>
      <w:proofErr w:type="spellEnd"/>
      <w:r w:rsidRPr="00FD2D06">
        <w:rPr>
          <w:lang w:val="en-GB"/>
        </w:rPr>
        <w:t xml:space="preserve">, Walter J. 2003. Social Justice and the Pentecostal/Charismatic Movement. </w:t>
      </w:r>
      <w:r w:rsidRPr="00FD2D06">
        <w:rPr>
          <w:i/>
          <w:lang w:val="en-GB"/>
        </w:rPr>
        <w:t>NIDPCM</w:t>
      </w:r>
      <w:r w:rsidRPr="00FD2D06">
        <w:rPr>
          <w:lang w:val="en-GB"/>
        </w:rPr>
        <w:t xml:space="preserve">  </w:t>
      </w:r>
    </w:p>
    <w:p w:rsidR="00904B94" w:rsidRPr="00FD2D06" w:rsidRDefault="00904B94" w:rsidP="00904B94">
      <w:pPr>
        <w:pStyle w:val="IGWBibliographie"/>
        <w:ind w:left="1276"/>
        <w:rPr>
          <w:szCs w:val="22"/>
          <w:lang w:val="en-GB"/>
        </w:rPr>
      </w:pPr>
      <w:proofErr w:type="spellStart"/>
      <w:r w:rsidRPr="00FD2D06">
        <w:rPr>
          <w:szCs w:val="22"/>
          <w:lang w:val="en-GB"/>
        </w:rPr>
        <w:t>Hollenweger</w:t>
      </w:r>
      <w:proofErr w:type="spellEnd"/>
      <w:r w:rsidRPr="00FD2D06">
        <w:rPr>
          <w:szCs w:val="22"/>
          <w:lang w:val="en-GB"/>
        </w:rPr>
        <w:t xml:space="preserve">, Walter J. 1988. </w:t>
      </w:r>
      <w:proofErr w:type="gramStart"/>
      <w:r w:rsidRPr="00FD2D06">
        <w:rPr>
          <w:i/>
          <w:szCs w:val="22"/>
          <w:lang w:val="en-GB"/>
        </w:rPr>
        <w:t xml:space="preserve">Geist und </w:t>
      </w:r>
      <w:proofErr w:type="spellStart"/>
      <w:r w:rsidRPr="00FD2D06">
        <w:rPr>
          <w:i/>
          <w:szCs w:val="22"/>
          <w:lang w:val="en-GB"/>
        </w:rPr>
        <w:t>Materie</w:t>
      </w:r>
      <w:proofErr w:type="spellEnd"/>
      <w:r w:rsidRPr="00FD2D06">
        <w:rPr>
          <w:i/>
          <w:szCs w:val="22"/>
          <w:lang w:val="en-GB"/>
        </w:rPr>
        <w:t>.</w:t>
      </w:r>
      <w:proofErr w:type="gramEnd"/>
      <w:r w:rsidRPr="00FD2D06">
        <w:rPr>
          <w:i/>
          <w:szCs w:val="22"/>
          <w:lang w:val="en-GB"/>
        </w:rPr>
        <w:t xml:space="preserve"> </w:t>
      </w:r>
      <w:proofErr w:type="spellStart"/>
      <w:r w:rsidRPr="00FD2D06">
        <w:rPr>
          <w:i/>
          <w:szCs w:val="22"/>
          <w:lang w:val="en-GB"/>
        </w:rPr>
        <w:t>Interkulturelle</w:t>
      </w:r>
      <w:proofErr w:type="spellEnd"/>
      <w:r w:rsidRPr="00FD2D06">
        <w:rPr>
          <w:i/>
          <w:szCs w:val="22"/>
          <w:lang w:val="en-GB"/>
        </w:rPr>
        <w:t xml:space="preserve"> </w:t>
      </w:r>
      <w:proofErr w:type="spellStart"/>
      <w:r w:rsidRPr="00FD2D06">
        <w:rPr>
          <w:i/>
          <w:szCs w:val="22"/>
          <w:lang w:val="en-GB"/>
        </w:rPr>
        <w:t>Theologie</w:t>
      </w:r>
      <w:proofErr w:type="spellEnd"/>
      <w:r w:rsidRPr="00FD2D06">
        <w:rPr>
          <w:i/>
          <w:szCs w:val="22"/>
          <w:lang w:val="en-GB"/>
        </w:rPr>
        <w:t xml:space="preserve"> III. </w:t>
      </w:r>
      <w:proofErr w:type="spellStart"/>
      <w:r w:rsidRPr="00FD2D06">
        <w:rPr>
          <w:szCs w:val="22"/>
          <w:lang w:val="en-GB"/>
        </w:rPr>
        <w:t>München</w:t>
      </w:r>
      <w:proofErr w:type="spellEnd"/>
      <w:r w:rsidRPr="00FD2D06">
        <w:rPr>
          <w:szCs w:val="22"/>
          <w:lang w:val="en-GB"/>
        </w:rPr>
        <w:t xml:space="preserve">: Kaiser </w:t>
      </w:r>
      <w:proofErr w:type="spellStart"/>
      <w:r w:rsidRPr="00FD2D06">
        <w:rPr>
          <w:szCs w:val="22"/>
          <w:lang w:val="en-GB"/>
        </w:rPr>
        <w:t>Verlag</w:t>
      </w:r>
      <w:proofErr w:type="spellEnd"/>
      <w:r w:rsidRPr="00FD2D06">
        <w:rPr>
          <w:szCs w:val="22"/>
          <w:lang w:val="en-GB"/>
        </w:rPr>
        <w:t xml:space="preserve"> </w:t>
      </w:r>
      <w:proofErr w:type="spellStart"/>
      <w:r w:rsidRPr="00FD2D06">
        <w:rPr>
          <w:szCs w:val="22"/>
          <w:lang w:val="en-GB"/>
        </w:rPr>
        <w:t>München</w:t>
      </w:r>
      <w:proofErr w:type="spellEnd"/>
      <w:r w:rsidRPr="00FD2D06">
        <w:rPr>
          <w:szCs w:val="22"/>
          <w:lang w:val="en-GB"/>
        </w:rPr>
        <w:t xml:space="preserve">. </w:t>
      </w:r>
    </w:p>
    <w:p w:rsidR="00904B94" w:rsidRPr="00FD2D06" w:rsidRDefault="00904B94" w:rsidP="00904B94">
      <w:pPr>
        <w:pStyle w:val="IGWBibliographie"/>
        <w:ind w:left="1276"/>
        <w:rPr>
          <w:szCs w:val="22"/>
          <w:lang w:val="en-GB"/>
        </w:rPr>
      </w:pPr>
      <w:proofErr w:type="spellStart"/>
      <w:r w:rsidRPr="00FD2D06">
        <w:rPr>
          <w:szCs w:val="22"/>
          <w:lang w:val="en-GB"/>
        </w:rPr>
        <w:t>Hollenweger</w:t>
      </w:r>
      <w:proofErr w:type="spellEnd"/>
      <w:r w:rsidRPr="00FD2D06">
        <w:rPr>
          <w:szCs w:val="22"/>
          <w:lang w:val="en-GB"/>
        </w:rPr>
        <w:t xml:space="preserve">, Walter J. 1974.  </w:t>
      </w:r>
      <w:r w:rsidRPr="00FD2D06">
        <w:rPr>
          <w:rStyle w:val="a-size-large"/>
          <w:i/>
          <w:color w:val="333333"/>
          <w:szCs w:val="22"/>
          <w:lang w:val="en-GB"/>
        </w:rPr>
        <w:t>Pent</w:t>
      </w:r>
      <w:r w:rsidR="00014F05">
        <w:rPr>
          <w:rStyle w:val="a-size-large"/>
          <w:i/>
          <w:color w:val="333333"/>
          <w:szCs w:val="22"/>
          <w:lang w:val="en-GB"/>
        </w:rPr>
        <w:t>ecost between Black and White: Five Case S</w:t>
      </w:r>
      <w:r w:rsidRPr="00FD2D06">
        <w:rPr>
          <w:rStyle w:val="a-size-large"/>
          <w:i/>
          <w:color w:val="333333"/>
          <w:szCs w:val="22"/>
          <w:lang w:val="en-GB"/>
        </w:rPr>
        <w:t xml:space="preserve">tudies on Pentecost </w:t>
      </w:r>
      <w:r w:rsidRPr="00FD2D06">
        <w:rPr>
          <w:rStyle w:val="a-size-large"/>
          <w:i/>
          <w:szCs w:val="22"/>
          <w:lang w:val="en-GB"/>
        </w:rPr>
        <w:t>and Politics.</w:t>
      </w:r>
      <w:r w:rsidRPr="00FD2D06">
        <w:rPr>
          <w:rStyle w:val="a-size-large"/>
          <w:szCs w:val="22"/>
          <w:lang w:val="en-GB"/>
        </w:rPr>
        <w:t xml:space="preserve"> Belfast: </w:t>
      </w:r>
      <w:r w:rsidRPr="00FD2D06">
        <w:rPr>
          <w:szCs w:val="22"/>
          <w:shd w:val="clear" w:color="auto" w:fill="FFFFFF"/>
          <w:lang w:val="en-GB"/>
        </w:rPr>
        <w:t xml:space="preserve">Christian Journals Ltd. </w:t>
      </w:r>
    </w:p>
    <w:p w:rsidR="00904B94" w:rsidRPr="00FD2D06" w:rsidRDefault="00904B94" w:rsidP="00904B94">
      <w:pPr>
        <w:pStyle w:val="IGWBibliographie"/>
        <w:ind w:left="1276"/>
        <w:rPr>
          <w:b/>
          <w:lang w:val="en-GB"/>
        </w:rPr>
      </w:pPr>
      <w:r w:rsidRPr="00FD2D06">
        <w:rPr>
          <w:szCs w:val="22"/>
          <w:lang w:val="en-GB"/>
        </w:rPr>
        <w:t xml:space="preserve">Anderson, Allan &amp; </w:t>
      </w:r>
      <w:proofErr w:type="spellStart"/>
      <w:r w:rsidRPr="00FD2D06">
        <w:rPr>
          <w:szCs w:val="22"/>
          <w:lang w:val="en-GB"/>
        </w:rPr>
        <w:t>Hollenweger</w:t>
      </w:r>
      <w:proofErr w:type="spellEnd"/>
      <w:r w:rsidRPr="00FD2D06">
        <w:rPr>
          <w:szCs w:val="22"/>
          <w:lang w:val="en-GB"/>
        </w:rPr>
        <w:t xml:space="preserve">, Walter 1999. </w:t>
      </w:r>
      <w:proofErr w:type="gramStart"/>
      <w:r w:rsidRPr="00FD2D06">
        <w:rPr>
          <w:i/>
          <w:szCs w:val="22"/>
          <w:lang w:val="en-GB"/>
        </w:rPr>
        <w:t>Pentecostals after a Century.</w:t>
      </w:r>
      <w:proofErr w:type="gramEnd"/>
      <w:r w:rsidRPr="00FD2D06">
        <w:rPr>
          <w:i/>
          <w:szCs w:val="22"/>
          <w:lang w:val="en-GB"/>
        </w:rPr>
        <w:t xml:space="preserve"> </w:t>
      </w:r>
      <w:proofErr w:type="gramStart"/>
      <w:r w:rsidRPr="00FD2D06">
        <w:rPr>
          <w:i/>
          <w:szCs w:val="22"/>
          <w:lang w:val="en-GB"/>
        </w:rPr>
        <w:t>Global Perspectives on a Movement in</w:t>
      </w:r>
      <w:r w:rsidRPr="00FD2D06">
        <w:rPr>
          <w:szCs w:val="22"/>
          <w:lang w:val="en-GB"/>
        </w:rPr>
        <w:t xml:space="preserve"> </w:t>
      </w:r>
      <w:r w:rsidRPr="00FD2D06">
        <w:rPr>
          <w:i/>
          <w:szCs w:val="22"/>
          <w:lang w:val="en-GB"/>
        </w:rPr>
        <w:t>Transition</w:t>
      </w:r>
      <w:r w:rsidRPr="00FD2D06">
        <w:rPr>
          <w:szCs w:val="22"/>
          <w:lang w:val="en-GB"/>
        </w:rPr>
        <w:t>.</w:t>
      </w:r>
      <w:proofErr w:type="gramEnd"/>
      <w:r w:rsidRPr="00FD2D06">
        <w:rPr>
          <w:szCs w:val="22"/>
          <w:lang w:val="en-GB"/>
        </w:rPr>
        <w:t xml:space="preserve"> 15. Journals of Pentecostal Theology Supplement Series. Sheffield, England: Sheffield Academic Press.</w:t>
      </w:r>
    </w:p>
    <w:p w:rsidR="00904B94" w:rsidRPr="001E5C3C" w:rsidRDefault="00014F05" w:rsidP="00904B94">
      <w:pPr>
        <w:pStyle w:val="NoSpacing"/>
        <w:numPr>
          <w:ilvl w:val="0"/>
          <w:numId w:val="4"/>
        </w:numPr>
        <w:suppressAutoHyphens/>
        <w:ind w:left="426"/>
        <w:jc w:val="both"/>
        <w:rPr>
          <w:rFonts w:ascii="TimesNewRomanPSMT" w:eastAsia="TimesNewRomanPSMT" w:hAnsi="TimesNewRomanPSMT" w:cs="TimesNewRomanPSMT"/>
          <w:b/>
          <w:color w:val="000000"/>
          <w:kern w:val="1"/>
          <w:lang w:val="en-GB"/>
        </w:rPr>
      </w:pPr>
      <w:r>
        <w:rPr>
          <w:rFonts w:ascii="Times New Roman" w:hAnsi="Times New Roman"/>
          <w:b/>
          <w:lang w:val="en-GB"/>
        </w:rPr>
        <w:t>What N</w:t>
      </w:r>
      <w:r w:rsidR="00904B94" w:rsidRPr="001E5C3C">
        <w:rPr>
          <w:rFonts w:ascii="Times New Roman" w:hAnsi="Times New Roman"/>
          <w:b/>
          <w:lang w:val="en-GB"/>
        </w:rPr>
        <w:t xml:space="preserve">ow? </w:t>
      </w:r>
    </w:p>
    <w:p w:rsidR="00904B94" w:rsidRPr="00FD2D06" w:rsidRDefault="00904B94" w:rsidP="00904B94">
      <w:pPr>
        <w:pStyle w:val="IGWStandard"/>
        <w:ind w:left="426"/>
        <w:jc w:val="both"/>
        <w:rPr>
          <w:szCs w:val="22"/>
          <w:lang w:val="en-GB"/>
        </w:rPr>
      </w:pPr>
      <w:r w:rsidRPr="00FD2D06">
        <w:rPr>
          <w:rFonts w:ascii="TimesNewRomanPSMT" w:eastAsia="TimesNewRomanPSMT" w:hAnsi="TimesNewRomanPSMT" w:cs="TimesNewRomanPSMT"/>
          <w:color w:val="000000"/>
          <w:kern w:val="1"/>
          <w:szCs w:val="22"/>
          <w:lang w:val="en-GB"/>
        </w:rPr>
        <w:t>The emphasis of social justice could hardly be more diverse within the worldwide Pentecostal movement.  Questions of social justice are already imposing themselves in many nations of the majority world through pre</w:t>
      </w:r>
      <w:r w:rsidR="00014F05">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existing political, economic/commercial and ecological circumstances, so this theme was neglected for a long time in the European and North American Pentecostal churches (</w:t>
      </w:r>
      <w:proofErr w:type="spellStart"/>
      <w:r w:rsidRPr="00FD2D06">
        <w:rPr>
          <w:rFonts w:ascii="TimesNewRomanPSMT" w:eastAsia="TimesNewRomanPSMT" w:hAnsi="TimesNewRomanPSMT" w:cs="TimesNewRomanPSMT"/>
          <w:color w:val="000000"/>
          <w:kern w:val="1"/>
          <w:szCs w:val="22"/>
          <w:lang w:val="en-GB"/>
        </w:rPr>
        <w:t>Hollenweger</w:t>
      </w:r>
      <w:proofErr w:type="spellEnd"/>
      <w:r w:rsidRPr="00FD2D06">
        <w:rPr>
          <w:rFonts w:ascii="TimesNewRomanPSMT" w:eastAsia="TimesNewRomanPSMT" w:hAnsi="TimesNewRomanPSMT" w:cs="TimesNewRomanPSMT"/>
          <w:color w:val="000000"/>
          <w:kern w:val="1"/>
          <w:szCs w:val="22"/>
          <w:lang w:val="en-GB"/>
        </w:rPr>
        <w:t xml:space="preserve"> 2003:1076; Warrington 2008:226ff).  The fact that this is changing for the better is shown solely by the publications</w:t>
      </w:r>
      <w:r w:rsidR="00014F05">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which already explicitly carry concerns for social justice.  Many churches and movements are discovering anew the importance of social concern, and are making this into an important agenda item of their societal engagement (Warrington 2008:229ff), be this of a political nature, in fight against poverty and sickness, education, as well as peace and reconciliation endeavours (</w:t>
      </w:r>
      <w:proofErr w:type="spellStart"/>
      <w:r w:rsidRPr="00FD2D06">
        <w:rPr>
          <w:rFonts w:ascii="TimesNewRomanPSMT" w:eastAsia="TimesNewRomanPSMT" w:hAnsi="TimesNewRomanPSMT" w:cs="TimesNewRomanPSMT"/>
          <w:color w:val="000000"/>
          <w:kern w:val="1"/>
          <w:szCs w:val="22"/>
          <w:lang w:val="en-GB"/>
        </w:rPr>
        <w:t>Volf</w:t>
      </w:r>
      <w:proofErr w:type="spellEnd"/>
      <w:r w:rsidRPr="00FD2D06">
        <w:rPr>
          <w:rFonts w:ascii="TimesNewRomanPSMT" w:eastAsia="TimesNewRomanPSMT" w:hAnsi="TimesNewRomanPSMT" w:cs="TimesNewRomanPSMT"/>
          <w:color w:val="000000"/>
          <w:kern w:val="1"/>
          <w:szCs w:val="22"/>
          <w:lang w:val="en-GB"/>
        </w:rPr>
        <w:t xml:space="preserve"> 2012; Warrington 2008:236).  Preliminary literature: </w:t>
      </w:r>
    </w:p>
    <w:p w:rsidR="00904B94" w:rsidRPr="00FD2D06" w:rsidRDefault="00904B94" w:rsidP="00904B94">
      <w:pPr>
        <w:pStyle w:val="IGWBibliographie"/>
        <w:ind w:left="1276"/>
        <w:rPr>
          <w:szCs w:val="22"/>
          <w:lang w:val="en-GB"/>
        </w:rPr>
      </w:pPr>
      <w:r w:rsidRPr="00FD2D06">
        <w:rPr>
          <w:szCs w:val="22"/>
          <w:lang w:val="en-GB"/>
        </w:rPr>
        <w:t xml:space="preserve">Warrington, Keith 2008. </w:t>
      </w:r>
      <w:r w:rsidRPr="00FD2D06">
        <w:rPr>
          <w:i/>
          <w:szCs w:val="22"/>
          <w:lang w:val="en-GB"/>
        </w:rPr>
        <w:t xml:space="preserve">Pentecostal Theology. </w:t>
      </w:r>
      <w:proofErr w:type="gramStart"/>
      <w:r w:rsidRPr="00FD2D06">
        <w:rPr>
          <w:i/>
          <w:szCs w:val="22"/>
          <w:lang w:val="en-GB"/>
        </w:rPr>
        <w:t>A Theology of encounter</w:t>
      </w:r>
      <w:r w:rsidRPr="00FD2D06">
        <w:rPr>
          <w:szCs w:val="22"/>
          <w:lang w:val="en-GB"/>
        </w:rPr>
        <w:t>.</w:t>
      </w:r>
      <w:proofErr w:type="gramEnd"/>
      <w:r w:rsidRPr="00FD2D06">
        <w:rPr>
          <w:szCs w:val="22"/>
          <w:lang w:val="en-GB"/>
        </w:rPr>
        <w:t xml:space="preserve"> London: T &amp; T Clark International.</w:t>
      </w:r>
    </w:p>
    <w:p w:rsidR="00904B94" w:rsidRPr="00FD2D06" w:rsidRDefault="00904B94" w:rsidP="00904B94">
      <w:pPr>
        <w:pStyle w:val="IGWBibliographie"/>
        <w:ind w:left="1276"/>
        <w:rPr>
          <w:szCs w:val="22"/>
          <w:lang w:val="en-GB"/>
        </w:rPr>
      </w:pPr>
      <w:proofErr w:type="spellStart"/>
      <w:r w:rsidRPr="00FD2D06">
        <w:rPr>
          <w:szCs w:val="22"/>
          <w:lang w:val="en-GB"/>
        </w:rPr>
        <w:t>Volf</w:t>
      </w:r>
      <w:proofErr w:type="spellEnd"/>
      <w:proofErr w:type="gramStart"/>
      <w:r w:rsidRPr="00FD2D06">
        <w:rPr>
          <w:szCs w:val="22"/>
          <w:lang w:val="en-GB"/>
        </w:rPr>
        <w:t xml:space="preserve">,  </w:t>
      </w:r>
      <w:proofErr w:type="spellStart"/>
      <w:r w:rsidRPr="00FD2D06">
        <w:rPr>
          <w:szCs w:val="22"/>
          <w:lang w:val="en-GB"/>
        </w:rPr>
        <w:t>Miroslav</w:t>
      </w:r>
      <w:proofErr w:type="spellEnd"/>
      <w:proofErr w:type="gramEnd"/>
      <w:r w:rsidRPr="00FD2D06">
        <w:rPr>
          <w:szCs w:val="22"/>
          <w:lang w:val="en-GB"/>
        </w:rPr>
        <w:t xml:space="preserve"> 1986. Materiality of salvation: an investigation in the </w:t>
      </w:r>
      <w:proofErr w:type="spellStart"/>
      <w:r w:rsidRPr="00FD2D06">
        <w:rPr>
          <w:szCs w:val="22"/>
          <w:lang w:val="en-GB"/>
        </w:rPr>
        <w:t>soteriologies</w:t>
      </w:r>
      <w:proofErr w:type="spellEnd"/>
      <w:r w:rsidRPr="00FD2D06">
        <w:rPr>
          <w:szCs w:val="22"/>
          <w:lang w:val="en-GB"/>
        </w:rPr>
        <w:t xml:space="preserve"> of liberation and </w:t>
      </w:r>
      <w:proofErr w:type="spellStart"/>
      <w:proofErr w:type="gramStart"/>
      <w:r w:rsidRPr="00FD2D06">
        <w:rPr>
          <w:szCs w:val="22"/>
          <w:lang w:val="en-GB"/>
        </w:rPr>
        <w:t>pentecostal</w:t>
      </w:r>
      <w:proofErr w:type="spellEnd"/>
      <w:proofErr w:type="gramEnd"/>
      <w:r w:rsidRPr="00FD2D06">
        <w:rPr>
          <w:szCs w:val="22"/>
          <w:lang w:val="en-GB"/>
        </w:rPr>
        <w:t xml:space="preserve"> theology. </w:t>
      </w:r>
      <w:proofErr w:type="gramStart"/>
      <w:r w:rsidRPr="00FD2D06">
        <w:rPr>
          <w:i/>
          <w:szCs w:val="22"/>
          <w:lang w:val="en-GB"/>
        </w:rPr>
        <w:t>Journal of ecumenical studies</w:t>
      </w:r>
      <w:r w:rsidRPr="00FD2D06">
        <w:rPr>
          <w:szCs w:val="22"/>
          <w:lang w:val="en-GB"/>
        </w:rPr>
        <w:t>.</w:t>
      </w:r>
      <w:proofErr w:type="gramEnd"/>
      <w:r w:rsidRPr="00FD2D06">
        <w:rPr>
          <w:szCs w:val="22"/>
          <w:lang w:val="en-GB"/>
        </w:rPr>
        <w:t xml:space="preserve"> No. 26/3,447-467.</w:t>
      </w:r>
    </w:p>
    <w:p w:rsidR="00904B94" w:rsidRPr="00FD2D06" w:rsidRDefault="00904B94" w:rsidP="00904B94">
      <w:pPr>
        <w:pStyle w:val="IGWBibliographie"/>
        <w:ind w:left="1276"/>
        <w:rPr>
          <w:lang w:val="en-GB"/>
        </w:rPr>
      </w:pPr>
      <w:r w:rsidRPr="00FD2D06">
        <w:rPr>
          <w:szCs w:val="22"/>
          <w:lang w:val="en-GB"/>
        </w:rPr>
        <w:t xml:space="preserve">Anderson, Allan &amp; </w:t>
      </w:r>
      <w:proofErr w:type="spellStart"/>
      <w:r w:rsidRPr="00FD2D06">
        <w:rPr>
          <w:szCs w:val="22"/>
          <w:lang w:val="en-GB"/>
        </w:rPr>
        <w:t>Hollenweger</w:t>
      </w:r>
      <w:proofErr w:type="spellEnd"/>
      <w:r w:rsidRPr="00FD2D06">
        <w:rPr>
          <w:szCs w:val="22"/>
          <w:lang w:val="en-GB"/>
        </w:rPr>
        <w:t xml:space="preserve">, Walter 1999. </w:t>
      </w:r>
      <w:proofErr w:type="gramStart"/>
      <w:r w:rsidRPr="00FD2D06">
        <w:rPr>
          <w:i/>
          <w:szCs w:val="22"/>
          <w:lang w:val="en-GB"/>
        </w:rPr>
        <w:t>Pentecostals after a Century.</w:t>
      </w:r>
      <w:proofErr w:type="gramEnd"/>
      <w:r w:rsidRPr="00FD2D06">
        <w:rPr>
          <w:i/>
          <w:szCs w:val="22"/>
          <w:lang w:val="en-GB"/>
        </w:rPr>
        <w:t xml:space="preserve"> </w:t>
      </w:r>
      <w:proofErr w:type="gramStart"/>
      <w:r w:rsidRPr="00FD2D06">
        <w:rPr>
          <w:i/>
          <w:szCs w:val="22"/>
          <w:lang w:val="en-GB"/>
        </w:rPr>
        <w:t>Global Perspectives on a Movement in</w:t>
      </w:r>
      <w:r w:rsidRPr="00FD2D06">
        <w:rPr>
          <w:szCs w:val="22"/>
          <w:lang w:val="en-GB"/>
        </w:rPr>
        <w:t xml:space="preserve"> </w:t>
      </w:r>
      <w:r w:rsidRPr="00FD2D06">
        <w:rPr>
          <w:i/>
          <w:szCs w:val="22"/>
          <w:lang w:val="en-GB"/>
        </w:rPr>
        <w:t>Transition</w:t>
      </w:r>
      <w:r w:rsidRPr="00FD2D06">
        <w:rPr>
          <w:szCs w:val="22"/>
          <w:lang w:val="en-GB"/>
        </w:rPr>
        <w:t>.</w:t>
      </w:r>
      <w:proofErr w:type="gramEnd"/>
      <w:r w:rsidRPr="00FD2D06">
        <w:rPr>
          <w:szCs w:val="22"/>
          <w:lang w:val="en-GB"/>
        </w:rPr>
        <w:t xml:space="preserve"> 15. Journals of Pentecostal Theology Supplement Series. Sheffield, England: Sheffield Academic Press.</w:t>
      </w:r>
    </w:p>
    <w:p w:rsidR="00904B94" w:rsidRPr="00FD2D06" w:rsidRDefault="00904B94" w:rsidP="00904B94">
      <w:pPr>
        <w:pStyle w:val="IGWBibliographie"/>
        <w:ind w:left="1276"/>
        <w:rPr>
          <w:lang w:val="en-GB"/>
        </w:rPr>
      </w:pPr>
      <w:proofErr w:type="spellStart"/>
      <w:r w:rsidRPr="00FD2D06">
        <w:rPr>
          <w:lang w:val="en-GB"/>
        </w:rPr>
        <w:t>Hollenweger</w:t>
      </w:r>
      <w:proofErr w:type="spellEnd"/>
      <w:r w:rsidRPr="00FD2D06">
        <w:rPr>
          <w:lang w:val="en-GB"/>
        </w:rPr>
        <w:t xml:space="preserve">, Walter J. 2003. Social Justice and the Pentecostal/Charismatic Movement. </w:t>
      </w:r>
      <w:r w:rsidRPr="00FD2D06">
        <w:rPr>
          <w:i/>
          <w:lang w:val="en-GB"/>
        </w:rPr>
        <w:t>NIDPCM</w:t>
      </w:r>
      <w:r w:rsidRPr="00FD2D06">
        <w:rPr>
          <w:lang w:val="en-GB"/>
        </w:rPr>
        <w:t xml:space="preserve">  </w:t>
      </w:r>
    </w:p>
    <w:p w:rsidR="00904B94" w:rsidRPr="00FD2D06" w:rsidRDefault="00904B94" w:rsidP="00904B94">
      <w:pPr>
        <w:pStyle w:val="IGWBibliographie"/>
        <w:ind w:left="1276"/>
        <w:rPr>
          <w:rFonts w:ascii="TimesNewRomanPS-BoldMT" w:eastAsia="TimesNewRomanPS-BoldMT" w:hAnsi="TimesNewRomanPS-BoldMT" w:cs="TimesNewRomanPS-BoldMT"/>
          <w:b/>
          <w:bCs/>
          <w:color w:val="000000"/>
          <w:spacing w:val="10"/>
          <w:kern w:val="1"/>
          <w:sz w:val="28"/>
          <w:szCs w:val="28"/>
          <w:lang w:val="en-GB"/>
        </w:rPr>
      </w:pPr>
      <w:proofErr w:type="gramStart"/>
      <w:r w:rsidRPr="00FD2D06">
        <w:rPr>
          <w:lang w:val="en-GB"/>
        </w:rPr>
        <w:t xml:space="preserve">Miller, Donald E. &amp; Yamamori, </w:t>
      </w:r>
      <w:proofErr w:type="spellStart"/>
      <w:r w:rsidRPr="00FD2D06">
        <w:rPr>
          <w:lang w:val="en-GB"/>
        </w:rPr>
        <w:t>Tetsunao</w:t>
      </w:r>
      <w:proofErr w:type="spellEnd"/>
      <w:r w:rsidRPr="00FD2D06">
        <w:rPr>
          <w:lang w:val="en-GB"/>
        </w:rPr>
        <w:t xml:space="preserve"> 2007.</w:t>
      </w:r>
      <w:proofErr w:type="gramEnd"/>
      <w:r w:rsidRPr="00FD2D06">
        <w:rPr>
          <w:lang w:val="en-GB"/>
        </w:rPr>
        <w:t xml:space="preserve"> </w:t>
      </w:r>
      <w:r w:rsidRPr="00FD2D06">
        <w:rPr>
          <w:i/>
          <w:lang w:val="en-GB"/>
        </w:rPr>
        <w:t>Global Pentecostalism. The new Face of Christian Social Engagement</w:t>
      </w:r>
      <w:r w:rsidRPr="00FD2D06">
        <w:rPr>
          <w:lang w:val="en-GB"/>
        </w:rPr>
        <w:t>. Los Angeles, California: University of California Press.</w:t>
      </w:r>
    </w:p>
    <w:p w:rsidR="00904B94" w:rsidRPr="00FD2D06" w:rsidRDefault="00904B94" w:rsidP="00904B94">
      <w:pPr>
        <w:pStyle w:val="IGWberschrift2"/>
        <w:rPr>
          <w:lang w:val="en-GB"/>
        </w:rPr>
      </w:pPr>
      <w:bookmarkStart w:id="15" w:name="_Toc272177432"/>
      <w:r w:rsidRPr="00FD2D06">
        <w:rPr>
          <w:lang w:val="en-GB"/>
        </w:rPr>
        <w:t>Third chapter: social justice in current Pentecostal theology</w:t>
      </w:r>
      <w:bookmarkEnd w:id="15"/>
      <w:r w:rsidRPr="00FD2D06">
        <w:rPr>
          <w:lang w:val="en-GB"/>
        </w:rPr>
        <w:t xml:space="preserve"> </w:t>
      </w:r>
    </w:p>
    <w:p w:rsidR="00904B94" w:rsidRPr="00FD2D06" w:rsidRDefault="00904B94" w:rsidP="00904B94">
      <w:pPr>
        <w:jc w:val="both"/>
        <w:rPr>
          <w:b/>
          <w:lang w:val="en-GB"/>
        </w:rPr>
      </w:pPr>
      <w:r w:rsidRPr="00FD2D06">
        <w:rPr>
          <w:rFonts w:ascii="TimesNewRomanPSMT" w:eastAsia="TimesNewRomanPSMT" w:hAnsi="TimesNewRomanPSMT" w:cs="TimesNewRomanPSMT"/>
          <w:color w:val="000000"/>
          <w:kern w:val="1"/>
          <w:szCs w:val="22"/>
          <w:lang w:val="en-GB"/>
        </w:rPr>
        <w:t xml:space="preserve">In the following chapter I shall examine in particular five Pentecostal theologians who have justified their socio-ethic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The selection of the five theologians was made according to the following criteria:  All of them are established and recognised Pentecostal theologians who have made significant contributions within the framework of a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justified social-ethic. Together they provide a broad range of perspectives and approaches, which shall be described in detail in the discourse. </w:t>
      </w:r>
      <w:r>
        <w:rPr>
          <w:rFonts w:ascii="TimesNewRomanPSMT" w:eastAsia="TimesNewRomanPSMT" w:hAnsi="TimesNewRomanPSMT" w:cs="TimesNewRomanPSMT"/>
          <w:color w:val="000000"/>
          <w:kern w:val="1"/>
          <w:szCs w:val="22"/>
          <w:lang w:val="en-GB"/>
        </w:rPr>
        <w:t>T</w:t>
      </w:r>
      <w:r w:rsidRPr="00FD2D06">
        <w:rPr>
          <w:rFonts w:ascii="TimesNewRomanPSMT" w:eastAsia="TimesNewRomanPSMT" w:hAnsi="TimesNewRomanPSMT" w:cs="TimesNewRomanPSMT"/>
          <w:color w:val="000000"/>
          <w:kern w:val="1"/>
          <w:szCs w:val="22"/>
          <w:lang w:val="en-GB"/>
        </w:rPr>
        <w:t xml:space="preserve">he following </w:t>
      </w:r>
      <w:r>
        <w:rPr>
          <w:rFonts w:ascii="TimesNewRomanPSMT" w:eastAsia="TimesNewRomanPSMT" w:hAnsi="TimesNewRomanPSMT" w:cs="TimesNewRomanPSMT"/>
          <w:color w:val="000000"/>
          <w:kern w:val="1"/>
          <w:szCs w:val="22"/>
          <w:lang w:val="en-GB"/>
        </w:rPr>
        <w:t>Pentecostal</w:t>
      </w:r>
      <w:r w:rsidRPr="00FD2D06">
        <w:rPr>
          <w:rFonts w:ascii="TimesNewRomanPSMT" w:eastAsia="TimesNewRomanPSMT" w:hAnsi="TimesNewRomanPSMT" w:cs="TimesNewRomanPSMT"/>
          <w:color w:val="000000"/>
          <w:kern w:val="1"/>
          <w:szCs w:val="22"/>
          <w:lang w:val="en-GB"/>
        </w:rPr>
        <w:t xml:space="preserve"> </w:t>
      </w:r>
      <w:r>
        <w:rPr>
          <w:rFonts w:ascii="TimesNewRomanPSMT" w:eastAsia="TimesNewRomanPSMT" w:hAnsi="TimesNewRomanPSMT" w:cs="TimesNewRomanPSMT"/>
          <w:color w:val="000000"/>
          <w:kern w:val="1"/>
          <w:szCs w:val="22"/>
          <w:lang w:val="en-GB"/>
        </w:rPr>
        <w:t>T</w:t>
      </w:r>
      <w:r w:rsidRPr="00FD2D06">
        <w:rPr>
          <w:rFonts w:ascii="TimesNewRomanPSMT" w:eastAsia="TimesNewRomanPSMT" w:hAnsi="TimesNewRomanPSMT" w:cs="TimesNewRomanPSMT"/>
          <w:color w:val="000000"/>
          <w:kern w:val="1"/>
          <w:szCs w:val="22"/>
          <w:lang w:val="en-GB"/>
        </w:rPr>
        <w:t xml:space="preserve">heologians </w:t>
      </w:r>
      <w:r w:rsidR="001737AA">
        <w:rPr>
          <w:rFonts w:ascii="TimesNewRomanPSMT" w:eastAsia="TimesNewRomanPSMT" w:hAnsi="TimesNewRomanPSMT" w:cs="TimesNewRomanPSMT"/>
          <w:color w:val="000000"/>
          <w:kern w:val="1"/>
          <w:szCs w:val="22"/>
          <w:lang w:val="en-GB"/>
        </w:rPr>
        <w:t>are brought</w:t>
      </w:r>
      <w:r>
        <w:rPr>
          <w:rFonts w:ascii="TimesNewRomanPSMT" w:eastAsia="TimesNewRomanPSMT" w:hAnsi="TimesNewRomanPSMT" w:cs="TimesNewRomanPSMT"/>
          <w:color w:val="000000"/>
          <w:kern w:val="1"/>
          <w:szCs w:val="22"/>
          <w:lang w:val="en-GB"/>
        </w:rPr>
        <w:t xml:space="preserve"> into </w:t>
      </w:r>
      <w:r w:rsidRPr="00FD2D06">
        <w:rPr>
          <w:rFonts w:ascii="TimesNewRomanPSMT" w:eastAsia="TimesNewRomanPSMT" w:hAnsi="TimesNewRomanPSMT" w:cs="TimesNewRomanPSMT"/>
          <w:color w:val="000000"/>
          <w:kern w:val="1"/>
          <w:szCs w:val="22"/>
          <w:lang w:val="en-GB"/>
        </w:rPr>
        <w:t xml:space="preserve">dialogue </w:t>
      </w:r>
      <w:r>
        <w:rPr>
          <w:rFonts w:ascii="TimesNewRomanPSMT" w:eastAsia="TimesNewRomanPSMT" w:hAnsi="TimesNewRomanPSMT" w:cs="TimesNewRomanPSMT"/>
          <w:color w:val="000000"/>
          <w:kern w:val="1"/>
          <w:szCs w:val="22"/>
          <w:lang w:val="en-GB"/>
        </w:rPr>
        <w:t>with each other:</w:t>
      </w:r>
    </w:p>
    <w:p w:rsidR="00904B94" w:rsidRPr="00FD2D06" w:rsidRDefault="00904B94" w:rsidP="00904B94">
      <w:pPr>
        <w:pStyle w:val="IGWStandard"/>
        <w:rPr>
          <w:rFonts w:ascii="TimesNewRomanPSMT" w:eastAsia="TimesNewRomanPSMT" w:hAnsi="TimesNewRomanPSMT" w:cs="TimesNewRomanPSMT"/>
          <w:color w:val="000000"/>
          <w:kern w:val="1"/>
          <w:szCs w:val="22"/>
          <w:lang w:val="en-GB"/>
        </w:rPr>
      </w:pPr>
      <w:r w:rsidRPr="00FD2D06">
        <w:rPr>
          <w:b/>
          <w:lang w:val="en-GB"/>
        </w:rPr>
        <w:t>Amos Yong:</w:t>
      </w:r>
    </w:p>
    <w:p w:rsidR="00904B94" w:rsidRPr="00FD2D06" w:rsidRDefault="00904B94" w:rsidP="00904B94">
      <w:pPr>
        <w:pStyle w:val="IGWStandard"/>
        <w:rPr>
          <w:lang w:val="en-GB"/>
        </w:rPr>
      </w:pPr>
      <w:r w:rsidRPr="00FD2D06">
        <w:rPr>
          <w:rFonts w:ascii="TimesNewRomanPSMT" w:eastAsia="TimesNewRomanPSMT" w:hAnsi="TimesNewRomanPSMT" w:cs="TimesNewRomanPSMT"/>
          <w:color w:val="000000"/>
          <w:kern w:val="1"/>
          <w:szCs w:val="22"/>
          <w:lang w:val="en-GB"/>
        </w:rPr>
        <w:t xml:space="preserve">Yong has published extensive and comprehensive material on social justice and political theology, and is one of the most prominent voices among Pentecostal theologians.  Preliminary literature: </w:t>
      </w:r>
      <w:r w:rsidRPr="00FD2D06">
        <w:rPr>
          <w:lang w:val="en-GB"/>
        </w:rPr>
        <w:t xml:space="preserve"> </w:t>
      </w:r>
    </w:p>
    <w:p w:rsidR="00904B94" w:rsidRPr="00FD2D06" w:rsidRDefault="00904B94" w:rsidP="00904B94">
      <w:pPr>
        <w:pStyle w:val="IGWBibliographie"/>
        <w:ind w:left="851"/>
        <w:rPr>
          <w:lang w:val="en-GB"/>
        </w:rPr>
      </w:pPr>
      <w:r w:rsidRPr="00FD2D06">
        <w:rPr>
          <w:lang w:val="en-GB"/>
        </w:rPr>
        <w:t xml:space="preserve">Yong, Amos 2012. </w:t>
      </w:r>
      <w:r w:rsidRPr="00FD2D06">
        <w:rPr>
          <w:i/>
          <w:lang w:val="en-GB"/>
        </w:rPr>
        <w:t xml:space="preserve">Spirit of Love: A Trinitarian Theology of Grace. </w:t>
      </w:r>
      <w:r w:rsidRPr="00FD2D06">
        <w:rPr>
          <w:lang w:val="en-GB"/>
        </w:rPr>
        <w:t>Waco, TX: Baylor University Press</w:t>
      </w:r>
    </w:p>
    <w:p w:rsidR="00904B94" w:rsidRPr="00FD2D06" w:rsidRDefault="000F39DC" w:rsidP="00904B94">
      <w:pPr>
        <w:pStyle w:val="IGWBibliographie"/>
        <w:ind w:left="851"/>
        <w:rPr>
          <w:lang w:val="en-GB"/>
        </w:rPr>
      </w:pPr>
      <w:r>
        <w:rPr>
          <w:lang w:val="en-GB"/>
        </w:rPr>
        <w:t>Yo</w:t>
      </w:r>
      <w:r w:rsidR="00904B94" w:rsidRPr="00FD2D06">
        <w:rPr>
          <w:lang w:val="en-GB"/>
        </w:rPr>
        <w:t xml:space="preserve">ng, Amos 2010. </w:t>
      </w:r>
      <w:r w:rsidR="00904B94" w:rsidRPr="00FD2D06">
        <w:rPr>
          <w:i/>
          <w:lang w:val="en-GB"/>
        </w:rPr>
        <w:t xml:space="preserve">In the days of Caesar: Pentecostalism and Political Theology – The Cadbury Lectures 2009. </w:t>
      </w:r>
      <w:r w:rsidR="00904B94" w:rsidRPr="00FD2D06">
        <w:rPr>
          <w:lang w:val="en-GB"/>
        </w:rPr>
        <w:t xml:space="preserve">Sacra </w:t>
      </w:r>
      <w:proofErr w:type="spellStart"/>
      <w:r w:rsidR="00904B94" w:rsidRPr="00FD2D06">
        <w:rPr>
          <w:lang w:val="en-GB"/>
        </w:rPr>
        <w:t>Doctrina</w:t>
      </w:r>
      <w:proofErr w:type="spellEnd"/>
      <w:r w:rsidR="00904B94" w:rsidRPr="00FD2D06">
        <w:rPr>
          <w:lang w:val="en-GB"/>
        </w:rPr>
        <w:t xml:space="preserve">: Christian Theology for a Postmodern Age Series. Grand Rapids: William B. </w:t>
      </w:r>
      <w:proofErr w:type="gramStart"/>
      <w:r w:rsidR="00904B94" w:rsidRPr="00FD2D06">
        <w:rPr>
          <w:lang w:val="en-GB"/>
        </w:rPr>
        <w:t>Eerdmans  Publishing</w:t>
      </w:r>
      <w:proofErr w:type="gramEnd"/>
      <w:r w:rsidR="00904B94" w:rsidRPr="00FD2D06">
        <w:rPr>
          <w:lang w:val="en-GB"/>
        </w:rPr>
        <w:t xml:space="preserve"> Company.   </w:t>
      </w:r>
    </w:p>
    <w:p w:rsidR="00904B94" w:rsidRPr="00FD2D06" w:rsidRDefault="00904B94" w:rsidP="00904B94">
      <w:pPr>
        <w:pStyle w:val="IGWBibliographie"/>
        <w:ind w:left="851"/>
        <w:rPr>
          <w:lang w:val="en-GB"/>
        </w:rPr>
      </w:pPr>
      <w:proofErr w:type="spellStart"/>
      <w:r w:rsidRPr="00FD2D06">
        <w:rPr>
          <w:lang w:val="en-GB"/>
        </w:rPr>
        <w:t>Attanasi</w:t>
      </w:r>
      <w:proofErr w:type="spellEnd"/>
      <w:r w:rsidRPr="00FD2D06">
        <w:rPr>
          <w:lang w:val="en-GB"/>
        </w:rPr>
        <w:t xml:space="preserve">, Katherine &amp; Yong, Amos 2012. </w:t>
      </w:r>
      <w:r w:rsidRPr="00FD2D06">
        <w:rPr>
          <w:i/>
          <w:lang w:val="en-GB"/>
        </w:rPr>
        <w:t>Pentecostalism and Prosperity</w:t>
      </w:r>
      <w:r w:rsidRPr="00FD2D06">
        <w:rPr>
          <w:lang w:val="en-GB"/>
        </w:rPr>
        <w:t xml:space="preserve">. </w:t>
      </w:r>
    </w:p>
    <w:p w:rsidR="00904B94" w:rsidRPr="00FD2D06" w:rsidRDefault="00904B94" w:rsidP="00904B94">
      <w:pPr>
        <w:pStyle w:val="IGWBibliographie"/>
        <w:ind w:left="851"/>
        <w:rPr>
          <w:lang w:val="en-GB"/>
        </w:rPr>
      </w:pPr>
      <w:r w:rsidRPr="00FD2D06">
        <w:rPr>
          <w:lang w:val="en-GB"/>
        </w:rPr>
        <w:t xml:space="preserve">Alexander, </w:t>
      </w:r>
      <w:proofErr w:type="spellStart"/>
      <w:r w:rsidRPr="00FD2D06">
        <w:rPr>
          <w:lang w:val="en-GB"/>
        </w:rPr>
        <w:t>Estrelda</w:t>
      </w:r>
      <w:proofErr w:type="spellEnd"/>
      <w:r w:rsidRPr="00FD2D06">
        <w:rPr>
          <w:lang w:val="en-GB"/>
        </w:rPr>
        <w:t xml:space="preserve"> &amp; Yong, Amos (</w:t>
      </w:r>
      <w:proofErr w:type="spellStart"/>
      <w:r w:rsidRPr="00FD2D06">
        <w:rPr>
          <w:lang w:val="en-GB"/>
        </w:rPr>
        <w:t>Hrsg</w:t>
      </w:r>
      <w:proofErr w:type="spellEnd"/>
      <w:r w:rsidRPr="00FD2D06">
        <w:rPr>
          <w:lang w:val="en-GB"/>
        </w:rPr>
        <w:t>.) 2009</w:t>
      </w:r>
      <w:r w:rsidRPr="00FD2D06">
        <w:rPr>
          <w:i/>
          <w:lang w:val="en-GB"/>
        </w:rPr>
        <w:t xml:space="preserve">. </w:t>
      </w:r>
      <w:proofErr w:type="gramStart"/>
      <w:r w:rsidRPr="00FD2D06">
        <w:rPr>
          <w:i/>
          <w:lang w:val="en-GB"/>
        </w:rPr>
        <w:t>Philip's Daughters.</w:t>
      </w:r>
      <w:proofErr w:type="gramEnd"/>
      <w:r w:rsidRPr="00FD2D06">
        <w:rPr>
          <w:i/>
          <w:lang w:val="en-GB"/>
        </w:rPr>
        <w:t xml:space="preserve"> </w:t>
      </w:r>
      <w:proofErr w:type="gramStart"/>
      <w:r w:rsidRPr="00FD2D06">
        <w:rPr>
          <w:i/>
          <w:lang w:val="en-GB"/>
        </w:rPr>
        <w:t>Women in Pentecostal-Charismatic Leadership</w:t>
      </w:r>
      <w:r w:rsidRPr="00FD2D06">
        <w:rPr>
          <w:lang w:val="en-GB"/>
        </w:rPr>
        <w:t>.</w:t>
      </w:r>
      <w:proofErr w:type="gramEnd"/>
      <w:r w:rsidRPr="00FD2D06">
        <w:rPr>
          <w:lang w:val="en-GB"/>
        </w:rPr>
        <w:t xml:space="preserve"> Eugene, Oregon: Pickwick Publications. </w:t>
      </w:r>
    </w:p>
    <w:p w:rsidR="00904B94" w:rsidRPr="00FD2D06" w:rsidRDefault="00904B94" w:rsidP="00904B94">
      <w:pPr>
        <w:pStyle w:val="IGWBibliographie"/>
        <w:ind w:left="851"/>
        <w:rPr>
          <w:lang w:val="en-GB"/>
        </w:rPr>
      </w:pPr>
      <w:r w:rsidRPr="00FD2D06">
        <w:rPr>
          <w:lang w:val="en-GB"/>
        </w:rPr>
        <w:t xml:space="preserve">Yong Amos 2011. </w:t>
      </w:r>
      <w:r w:rsidRPr="00FD2D06">
        <w:rPr>
          <w:i/>
          <w:lang w:val="en-GB"/>
        </w:rPr>
        <w:t xml:space="preserve">The Bible, Disability, and the Church. </w:t>
      </w:r>
      <w:proofErr w:type="gramStart"/>
      <w:r w:rsidRPr="00FD2D06">
        <w:rPr>
          <w:i/>
          <w:lang w:val="en-GB"/>
        </w:rPr>
        <w:t>A New Vision of the People of God</w:t>
      </w:r>
      <w:r w:rsidRPr="00FD2D06">
        <w:rPr>
          <w:lang w:val="en-GB"/>
        </w:rPr>
        <w:t>.</w:t>
      </w:r>
      <w:proofErr w:type="gramEnd"/>
      <w:r w:rsidRPr="00FD2D06">
        <w:rPr>
          <w:lang w:val="en-GB"/>
        </w:rPr>
        <w:t xml:space="preserve">  Grand Rapids, Michigan: Wm. B. </w:t>
      </w:r>
      <w:proofErr w:type="spellStart"/>
      <w:r w:rsidRPr="00FD2D06">
        <w:rPr>
          <w:lang w:val="en-GB"/>
        </w:rPr>
        <w:t>Erdmanns</w:t>
      </w:r>
      <w:proofErr w:type="spellEnd"/>
      <w:r w:rsidRPr="00FD2D06">
        <w:rPr>
          <w:lang w:val="en-GB"/>
        </w:rPr>
        <w:t xml:space="preserve"> Publishing co.  </w:t>
      </w:r>
    </w:p>
    <w:p w:rsidR="00904B94" w:rsidRPr="00FD2D06" w:rsidRDefault="00904B94" w:rsidP="00904B94">
      <w:pPr>
        <w:pStyle w:val="IGWBibliographie"/>
        <w:ind w:left="851"/>
        <w:rPr>
          <w:b/>
          <w:lang w:val="en-GB"/>
        </w:rPr>
      </w:pPr>
      <w:proofErr w:type="spellStart"/>
      <w:proofErr w:type="gramStart"/>
      <w:r w:rsidRPr="00FD2D06">
        <w:rPr>
          <w:lang w:val="en-GB"/>
        </w:rPr>
        <w:t>Vondey</w:t>
      </w:r>
      <w:proofErr w:type="spellEnd"/>
      <w:r w:rsidRPr="00FD2D06">
        <w:rPr>
          <w:lang w:val="en-GB"/>
        </w:rPr>
        <w:t xml:space="preserve">, Wolfgang &amp; </w:t>
      </w:r>
      <w:proofErr w:type="spellStart"/>
      <w:r w:rsidRPr="00FD2D06">
        <w:rPr>
          <w:lang w:val="en-GB"/>
        </w:rPr>
        <w:t>Mittelstadt</w:t>
      </w:r>
      <w:proofErr w:type="spellEnd"/>
      <w:r w:rsidRPr="00FD2D06">
        <w:rPr>
          <w:lang w:val="en-GB"/>
        </w:rPr>
        <w:t>, Martin William (</w:t>
      </w:r>
      <w:proofErr w:type="spellStart"/>
      <w:r w:rsidRPr="00FD2D06">
        <w:rPr>
          <w:lang w:val="en-GB"/>
        </w:rPr>
        <w:t>Hrsg</w:t>
      </w:r>
      <w:proofErr w:type="spellEnd"/>
      <w:r w:rsidRPr="00FD2D06">
        <w:rPr>
          <w:lang w:val="en-GB"/>
        </w:rPr>
        <w:t>.) 2013</w:t>
      </w:r>
      <w:r w:rsidRPr="00FD2D06">
        <w:rPr>
          <w:i/>
          <w:lang w:val="en-GB"/>
        </w:rPr>
        <w:t>.</w:t>
      </w:r>
      <w:proofErr w:type="gramEnd"/>
      <w:r w:rsidRPr="00FD2D06">
        <w:rPr>
          <w:i/>
          <w:lang w:val="en-GB"/>
        </w:rPr>
        <w:t xml:space="preserve"> </w:t>
      </w:r>
      <w:proofErr w:type="gramStart"/>
      <w:r w:rsidRPr="00FD2D06">
        <w:rPr>
          <w:i/>
          <w:lang w:val="en-GB"/>
        </w:rPr>
        <w:t>The Theology of Amos Yong and the New Face of Pentecostal Scholarship.</w:t>
      </w:r>
      <w:proofErr w:type="gramEnd"/>
      <w:r w:rsidRPr="00FD2D06">
        <w:rPr>
          <w:i/>
          <w:lang w:val="en-GB"/>
        </w:rPr>
        <w:t xml:space="preserve"> </w:t>
      </w:r>
      <w:proofErr w:type="gramStart"/>
      <w:r w:rsidRPr="00FD2D06">
        <w:rPr>
          <w:i/>
          <w:lang w:val="en-GB"/>
        </w:rPr>
        <w:t>Passion for the Spirit</w:t>
      </w:r>
      <w:r w:rsidRPr="00FD2D06">
        <w:rPr>
          <w:lang w:val="en-GB"/>
        </w:rPr>
        <w:t>.</w:t>
      </w:r>
      <w:proofErr w:type="gramEnd"/>
      <w:r w:rsidRPr="00FD2D06">
        <w:rPr>
          <w:lang w:val="en-GB"/>
        </w:rPr>
        <w:t xml:space="preserve">  Leiden, Netherlands: Brill Academic Publications. </w:t>
      </w:r>
    </w:p>
    <w:p w:rsidR="00904B94" w:rsidRPr="00FD2D06" w:rsidRDefault="00904B94" w:rsidP="00904B94">
      <w:pPr>
        <w:pStyle w:val="IGWStandard"/>
        <w:tabs>
          <w:tab w:val="left" w:pos="1980"/>
        </w:tabs>
        <w:rPr>
          <w:rFonts w:ascii="TimesNewRomanPSMT" w:eastAsia="TimesNewRomanPSMT" w:hAnsi="TimesNewRomanPSMT" w:cs="TimesNewRomanPSMT"/>
          <w:color w:val="000000"/>
          <w:kern w:val="1"/>
          <w:szCs w:val="22"/>
          <w:lang w:val="en-GB"/>
        </w:rPr>
      </w:pPr>
      <w:r w:rsidRPr="00FD2D06">
        <w:rPr>
          <w:b/>
          <w:lang w:val="en-GB"/>
        </w:rPr>
        <w:t>Frank Macchia</w:t>
      </w:r>
      <w:r w:rsidRPr="00FD2D06">
        <w:rPr>
          <w:b/>
          <w:lang w:val="en-GB"/>
        </w:rPr>
        <w:tab/>
      </w:r>
    </w:p>
    <w:p w:rsidR="00904B94" w:rsidRPr="00FD2D06" w:rsidRDefault="001737AA" w:rsidP="00904B94">
      <w:pPr>
        <w:rPr>
          <w:lang w:val="en-GB"/>
        </w:rPr>
      </w:pPr>
      <w:r>
        <w:rPr>
          <w:rFonts w:ascii="TimesNewRomanPSMT" w:eastAsia="TimesNewRomanPSMT" w:hAnsi="TimesNewRomanPSMT" w:cs="TimesNewRomanPSMT"/>
          <w:color w:val="000000"/>
          <w:kern w:val="1"/>
          <w:szCs w:val="22"/>
          <w:lang w:val="en-GB"/>
        </w:rPr>
        <w:t>Macchia, together with Yo</w:t>
      </w:r>
      <w:r w:rsidR="00904B94" w:rsidRPr="00FD2D06">
        <w:rPr>
          <w:rFonts w:ascii="TimesNewRomanPSMT" w:eastAsia="TimesNewRomanPSMT" w:hAnsi="TimesNewRomanPSMT" w:cs="TimesNewRomanPSMT"/>
          <w:color w:val="000000"/>
          <w:kern w:val="1"/>
          <w:szCs w:val="22"/>
          <w:lang w:val="en-GB"/>
        </w:rPr>
        <w:t xml:space="preserve">ng, is counted as one of probably the two most renowned systematic theologians in current Pentecostal theology. Preliminary literature: </w:t>
      </w:r>
    </w:p>
    <w:p w:rsidR="00904B94" w:rsidRPr="00FD2D06" w:rsidRDefault="00904B94" w:rsidP="00904B94">
      <w:pPr>
        <w:pStyle w:val="IGWBibliographie"/>
        <w:ind w:left="851"/>
        <w:rPr>
          <w:lang w:val="en-GB"/>
        </w:rPr>
      </w:pPr>
      <w:r w:rsidRPr="00FD2D06">
        <w:rPr>
          <w:lang w:val="en-GB"/>
        </w:rPr>
        <w:t xml:space="preserve">Macchia, </w:t>
      </w:r>
      <w:proofErr w:type="gramStart"/>
      <w:r w:rsidRPr="00FD2D06">
        <w:rPr>
          <w:lang w:val="en-GB"/>
        </w:rPr>
        <w:t>Fr</w:t>
      </w:r>
      <w:r w:rsidR="001737AA">
        <w:rPr>
          <w:lang w:val="en-GB"/>
        </w:rPr>
        <w:t>ank  D</w:t>
      </w:r>
      <w:proofErr w:type="gramEnd"/>
      <w:r w:rsidR="001737AA">
        <w:rPr>
          <w:lang w:val="en-GB"/>
        </w:rPr>
        <w:t>. 1993. Spirituality and Social Liberation: The M</w:t>
      </w:r>
      <w:r w:rsidRPr="00FD2D06">
        <w:rPr>
          <w:lang w:val="en-GB"/>
        </w:rPr>
        <w:t xml:space="preserve">essage of the </w:t>
      </w:r>
      <w:proofErr w:type="spellStart"/>
      <w:r w:rsidRPr="00FD2D06">
        <w:rPr>
          <w:lang w:val="en-GB"/>
        </w:rPr>
        <w:t>Blumhardts</w:t>
      </w:r>
      <w:proofErr w:type="spellEnd"/>
      <w:r w:rsidRPr="00FD2D06">
        <w:rPr>
          <w:lang w:val="en-GB"/>
        </w:rPr>
        <w:t xml:space="preserve"> </w:t>
      </w:r>
      <w:r w:rsidR="001737AA">
        <w:rPr>
          <w:lang w:val="en-GB"/>
        </w:rPr>
        <w:t>in the L</w:t>
      </w:r>
      <w:r w:rsidRPr="00FD2D06">
        <w:rPr>
          <w:lang w:val="en-GB"/>
        </w:rPr>
        <w:t>ight of Wuerttemberg Pietism. N.J., &amp; London: The Scarecrow Press, Inc. Metuchen.</w:t>
      </w:r>
    </w:p>
    <w:p w:rsidR="00904B94" w:rsidRPr="00FD2D06" w:rsidRDefault="00904B94" w:rsidP="00904B94">
      <w:pPr>
        <w:pStyle w:val="IGWBibliographie"/>
        <w:ind w:left="851"/>
        <w:rPr>
          <w:lang w:val="en-GB"/>
        </w:rPr>
      </w:pPr>
      <w:r w:rsidRPr="00FD2D06">
        <w:rPr>
          <w:lang w:val="en-GB"/>
        </w:rPr>
        <w:t xml:space="preserve">Macchia, </w:t>
      </w:r>
      <w:proofErr w:type="gramStart"/>
      <w:r w:rsidRPr="00FD2D06">
        <w:rPr>
          <w:lang w:val="en-GB"/>
        </w:rPr>
        <w:t>Frank  D</w:t>
      </w:r>
      <w:proofErr w:type="gramEnd"/>
      <w:r w:rsidRPr="00FD2D06">
        <w:rPr>
          <w:shd w:val="clear" w:color="auto" w:fill="FFFFFF"/>
          <w:lang w:val="en-GB"/>
        </w:rPr>
        <w:t xml:space="preserve">. 2006. Babel and the Tongues of Pentecost: Reversal or Fulfilment? </w:t>
      </w:r>
      <w:proofErr w:type="gramStart"/>
      <w:r w:rsidRPr="00FD2D06">
        <w:rPr>
          <w:shd w:val="clear" w:color="auto" w:fill="FFFFFF"/>
          <w:lang w:val="en-GB"/>
        </w:rPr>
        <w:t>A Theological Perspective.</w:t>
      </w:r>
      <w:proofErr w:type="gramEnd"/>
      <w:r w:rsidRPr="00FD2D06">
        <w:rPr>
          <w:rStyle w:val="apple-converted-space"/>
          <w:shd w:val="clear" w:color="auto" w:fill="FFFFFF"/>
          <w:lang w:val="en-GB"/>
        </w:rPr>
        <w:t> </w:t>
      </w:r>
      <w:r w:rsidRPr="00FD2D06">
        <w:rPr>
          <w:rStyle w:val="Emphasis"/>
          <w:shd w:val="clear" w:color="auto" w:fill="FFFFFF"/>
          <w:lang w:val="en-GB"/>
        </w:rPr>
        <w:t xml:space="preserve">Speaking in Tongues: Multidisciplinary Perspectives, Mark </w:t>
      </w:r>
      <w:proofErr w:type="spellStart"/>
      <w:r w:rsidRPr="00FD2D06">
        <w:rPr>
          <w:rStyle w:val="Emphasis"/>
          <w:shd w:val="clear" w:color="auto" w:fill="FFFFFF"/>
          <w:lang w:val="en-GB"/>
        </w:rPr>
        <w:t>Cartledge</w:t>
      </w:r>
      <w:proofErr w:type="spellEnd"/>
      <w:r w:rsidRPr="00FD2D06">
        <w:rPr>
          <w:shd w:val="clear" w:color="auto" w:fill="FFFFFF"/>
          <w:lang w:val="en-GB"/>
        </w:rPr>
        <w:t xml:space="preserve">, ed. Pater </w:t>
      </w:r>
      <w:proofErr w:type="spellStart"/>
      <w:r w:rsidRPr="00FD2D06">
        <w:rPr>
          <w:shd w:val="clear" w:color="auto" w:fill="FFFFFF"/>
          <w:lang w:val="en-GB"/>
        </w:rPr>
        <w:t>Noster</w:t>
      </w:r>
      <w:proofErr w:type="spellEnd"/>
    </w:p>
    <w:p w:rsidR="00904B94" w:rsidRPr="00FD2D06" w:rsidRDefault="00904B94" w:rsidP="00904B94">
      <w:pPr>
        <w:pStyle w:val="IGWBibliographie"/>
        <w:ind w:left="851"/>
        <w:rPr>
          <w:lang w:val="en-GB"/>
        </w:rPr>
      </w:pPr>
      <w:proofErr w:type="gramStart"/>
      <w:r w:rsidRPr="00FD2D06">
        <w:rPr>
          <w:lang w:val="en-GB"/>
        </w:rPr>
        <w:t>Macchia, Frank D. 2006.</w:t>
      </w:r>
      <w:proofErr w:type="gramEnd"/>
      <w:r w:rsidRPr="00FD2D06">
        <w:rPr>
          <w:lang w:val="en-GB"/>
        </w:rPr>
        <w:t xml:space="preserve"> Baptized in the Spirit: A Global Pentecostal Theology. Grand Rapids, Michigan: Zondervan. (</w:t>
      </w:r>
      <w:proofErr w:type="gramStart"/>
      <w:r w:rsidRPr="00FD2D06">
        <w:rPr>
          <w:rFonts w:ascii="TimesNewRomanPSMT" w:eastAsia="TimesNewRomanPSMT" w:hAnsi="TimesNewRomanPSMT" w:cs="TimesNewRomanPSMT"/>
          <w:color w:val="000000"/>
          <w:kern w:val="1"/>
          <w:szCs w:val="22"/>
          <w:lang w:val="en-GB"/>
        </w:rPr>
        <w:t>in</w:t>
      </w:r>
      <w:proofErr w:type="gramEnd"/>
      <w:r w:rsidRPr="00FD2D06">
        <w:rPr>
          <w:rFonts w:ascii="TimesNewRomanPSMT" w:eastAsia="TimesNewRomanPSMT" w:hAnsi="TimesNewRomanPSMT" w:cs="TimesNewRomanPSMT"/>
          <w:color w:val="000000"/>
          <w:kern w:val="1"/>
          <w:szCs w:val="22"/>
          <w:lang w:val="en-GB"/>
        </w:rPr>
        <w:t xml:space="preserve"> particular the section</w:t>
      </w:r>
      <w:r w:rsidRPr="00FD2D06">
        <w:rPr>
          <w:lang w:val="en-GB"/>
        </w:rPr>
        <w:t xml:space="preserve"> p.219-221 and p. 278-280)</w:t>
      </w:r>
    </w:p>
    <w:p w:rsidR="00904B94" w:rsidRPr="00FD2D06" w:rsidRDefault="00904B94" w:rsidP="00904B94">
      <w:pPr>
        <w:pStyle w:val="IGWBibliographie"/>
        <w:ind w:left="851"/>
        <w:rPr>
          <w:lang w:val="en-GB"/>
        </w:rPr>
      </w:pPr>
      <w:proofErr w:type="gramStart"/>
      <w:r w:rsidRPr="00FD2D06">
        <w:rPr>
          <w:lang w:val="en-GB"/>
        </w:rPr>
        <w:t>Macchia, Frank D. 2003.</w:t>
      </w:r>
      <w:proofErr w:type="gramEnd"/>
      <w:r w:rsidRPr="00FD2D06">
        <w:rPr>
          <w:lang w:val="en-GB"/>
        </w:rPr>
        <w:t xml:space="preserve"> </w:t>
      </w:r>
      <w:proofErr w:type="gramStart"/>
      <w:r w:rsidR="001737AA">
        <w:rPr>
          <w:lang w:val="en-GB"/>
        </w:rPr>
        <w:t>“</w:t>
      </w:r>
      <w:r w:rsidRPr="00FD2D06">
        <w:rPr>
          <w:lang w:val="en-GB"/>
        </w:rPr>
        <w:t>Theology, Pentecostal,</w:t>
      </w:r>
      <w:r w:rsidR="001737AA">
        <w:rPr>
          <w:lang w:val="en-GB"/>
        </w:rPr>
        <w:t>”</w:t>
      </w:r>
      <w:r w:rsidRPr="00FD2D06">
        <w:rPr>
          <w:lang w:val="en-GB"/>
        </w:rPr>
        <w:t xml:space="preserve"> in Burgess, </w:t>
      </w:r>
      <w:hyperlink r:id="rId10" w:history="1">
        <w:r w:rsidRPr="00FD2D06">
          <w:rPr>
            <w:rStyle w:val="Hyperlink"/>
            <w:lang w:val="en-GB"/>
          </w:rPr>
          <w:t xml:space="preserve">Stanley M. </w:t>
        </w:r>
      </w:hyperlink>
      <w:r w:rsidRPr="00FD2D06">
        <w:rPr>
          <w:lang w:val="en-GB"/>
        </w:rPr>
        <w:t>&amp; Van der Maas, 1120-1140.</w:t>
      </w:r>
      <w:proofErr w:type="gramEnd"/>
    </w:p>
    <w:p w:rsidR="00904B94" w:rsidRPr="00FD2D06" w:rsidRDefault="00904B94" w:rsidP="00904B94">
      <w:pPr>
        <w:pStyle w:val="IGWBibliographie"/>
        <w:ind w:left="851"/>
        <w:rPr>
          <w:lang w:val="en-GB"/>
        </w:rPr>
      </w:pPr>
      <w:r w:rsidRPr="00FD2D06">
        <w:rPr>
          <w:lang w:val="en-GB"/>
        </w:rPr>
        <w:t>Macchia</w:t>
      </w:r>
      <w:r w:rsidRPr="00FD2D06">
        <w:rPr>
          <w:szCs w:val="22"/>
          <w:shd w:val="clear" w:color="auto" w:fill="FFFFFF"/>
          <w:lang w:val="en-GB"/>
        </w:rPr>
        <w:t xml:space="preserve">, Frank D. The Kingdom and the Power: Spirit Baptism in Pentecostal and Ecumenical </w:t>
      </w:r>
      <w:proofErr w:type="spellStart"/>
      <w:r w:rsidRPr="00FD2D06">
        <w:rPr>
          <w:szCs w:val="22"/>
          <w:shd w:val="clear" w:color="auto" w:fill="FFFFFF"/>
          <w:lang w:val="en-GB"/>
        </w:rPr>
        <w:t>Perspective.</w:t>
      </w:r>
      <w:r w:rsidRPr="00FD2D06">
        <w:rPr>
          <w:rStyle w:val="Emphasis"/>
          <w:szCs w:val="22"/>
          <w:shd w:val="clear" w:color="auto" w:fill="FFFFFF"/>
          <w:lang w:val="en-GB"/>
        </w:rPr>
        <w:t>The</w:t>
      </w:r>
      <w:proofErr w:type="spellEnd"/>
      <w:r w:rsidRPr="00FD2D06">
        <w:rPr>
          <w:rStyle w:val="Emphasis"/>
          <w:szCs w:val="22"/>
          <w:shd w:val="clear" w:color="auto" w:fill="FFFFFF"/>
          <w:lang w:val="en-GB"/>
        </w:rPr>
        <w:t xml:space="preserve"> Work of the Spirit: Pneumatology and Pentecostalism</w:t>
      </w:r>
      <w:r w:rsidRPr="00FD2D06">
        <w:rPr>
          <w:szCs w:val="22"/>
          <w:shd w:val="clear" w:color="auto" w:fill="FFFFFF"/>
          <w:lang w:val="en-GB"/>
        </w:rPr>
        <w:t>, Michael Welker (</w:t>
      </w:r>
      <w:proofErr w:type="spellStart"/>
      <w:r w:rsidRPr="00FD2D06">
        <w:rPr>
          <w:szCs w:val="22"/>
          <w:shd w:val="clear" w:color="auto" w:fill="FFFFFF"/>
          <w:lang w:val="en-GB"/>
        </w:rPr>
        <w:t>Hrsg</w:t>
      </w:r>
      <w:proofErr w:type="spellEnd"/>
      <w:r w:rsidRPr="00FD2D06">
        <w:rPr>
          <w:szCs w:val="22"/>
          <w:shd w:val="clear" w:color="auto" w:fill="FFFFFF"/>
          <w:lang w:val="en-GB"/>
        </w:rPr>
        <w:t xml:space="preserve">.) 2006. </w:t>
      </w:r>
      <w:r w:rsidRPr="00FD2D06">
        <w:rPr>
          <w:szCs w:val="22"/>
          <w:lang w:val="en-GB"/>
        </w:rPr>
        <w:t xml:space="preserve">Grand Rapids: William B. </w:t>
      </w:r>
      <w:proofErr w:type="gramStart"/>
      <w:r w:rsidRPr="00FD2D06">
        <w:rPr>
          <w:szCs w:val="22"/>
          <w:lang w:val="en-GB"/>
        </w:rPr>
        <w:t>Eerdmans  Publishing</w:t>
      </w:r>
      <w:proofErr w:type="gramEnd"/>
      <w:r w:rsidRPr="00FD2D06">
        <w:rPr>
          <w:szCs w:val="22"/>
          <w:lang w:val="en-GB"/>
        </w:rPr>
        <w:t xml:space="preserve"> Company.  </w:t>
      </w:r>
    </w:p>
    <w:p w:rsidR="00904B94" w:rsidRPr="00FD2D06" w:rsidRDefault="00904B94" w:rsidP="00904B94">
      <w:pPr>
        <w:pStyle w:val="IGWBibliographie"/>
        <w:ind w:left="851"/>
        <w:rPr>
          <w:b/>
          <w:lang w:val="en-GB"/>
        </w:rPr>
      </w:pPr>
      <w:r w:rsidRPr="00FD2D06">
        <w:rPr>
          <w:lang w:val="en-GB"/>
        </w:rPr>
        <w:t>Macchia, Frank D. Baptized in the </w:t>
      </w:r>
      <w:proofErr w:type="spellStart"/>
      <w:r w:rsidRPr="00FD2D06">
        <w:rPr>
          <w:lang w:val="en-GB"/>
        </w:rPr>
        <w:t>Spirit</w:t>
      </w:r>
      <w:proofErr w:type="gramStart"/>
      <w:r w:rsidRPr="00FD2D06">
        <w:rPr>
          <w:lang w:val="en-GB"/>
        </w:rPr>
        <w:t>:Reflections</w:t>
      </w:r>
      <w:proofErr w:type="spellEnd"/>
      <w:proofErr w:type="gramEnd"/>
      <w:r w:rsidRPr="00FD2D06">
        <w:rPr>
          <w:lang w:val="en-GB"/>
        </w:rPr>
        <w:t xml:space="preserve"> in Response to My Reviewers”. In: Journal of Pentecostal Theology 16(2008) pp.14–20</w:t>
      </w:r>
    </w:p>
    <w:p w:rsidR="00904B94" w:rsidRPr="00FD2D06" w:rsidRDefault="00904B94" w:rsidP="00904B94">
      <w:pPr>
        <w:pStyle w:val="IGWStandard"/>
        <w:jc w:val="both"/>
        <w:rPr>
          <w:rFonts w:ascii="TimesNewRomanPSMT" w:eastAsia="TimesNewRomanPSMT" w:hAnsi="TimesNewRomanPSMT" w:cs="TimesNewRomanPSMT"/>
          <w:color w:val="000000"/>
          <w:kern w:val="1"/>
          <w:szCs w:val="22"/>
          <w:lang w:val="en-GB"/>
        </w:rPr>
      </w:pPr>
      <w:r w:rsidRPr="00FD2D06">
        <w:rPr>
          <w:b/>
          <w:lang w:val="en-GB"/>
        </w:rPr>
        <w:t xml:space="preserve">Samuel </w:t>
      </w:r>
      <w:proofErr w:type="spellStart"/>
      <w:r w:rsidRPr="00FD2D06">
        <w:rPr>
          <w:b/>
          <w:lang w:val="en-GB"/>
        </w:rPr>
        <w:t>Solivan</w:t>
      </w:r>
      <w:proofErr w:type="spellEnd"/>
    </w:p>
    <w:p w:rsidR="00904B94" w:rsidRPr="00FD2D06" w:rsidRDefault="00904B94" w:rsidP="00904B94">
      <w:pPr>
        <w:pStyle w:val="IGWStandard"/>
        <w:jc w:val="both"/>
        <w:rPr>
          <w:lang w:val="en-GB"/>
        </w:rPr>
      </w:pPr>
      <w:r w:rsidRPr="00FD2D06">
        <w:rPr>
          <w:rFonts w:ascii="TimesNewRomanPSMT" w:eastAsia="TimesNewRomanPSMT" w:hAnsi="TimesNewRomanPSMT" w:cs="TimesNewRomanPSMT"/>
          <w:color w:val="000000"/>
          <w:kern w:val="1"/>
          <w:szCs w:val="22"/>
          <w:lang w:val="en-GB"/>
        </w:rPr>
        <w:t xml:space="preserve">Although </w:t>
      </w:r>
      <w:proofErr w:type="spellStart"/>
      <w:r w:rsidRPr="00FD2D06">
        <w:rPr>
          <w:rFonts w:ascii="TimesNewRomanPSMT" w:eastAsia="TimesNewRomanPSMT" w:hAnsi="TimesNewRomanPSMT" w:cs="TimesNewRomanPSMT"/>
          <w:color w:val="000000"/>
          <w:kern w:val="1"/>
          <w:szCs w:val="22"/>
          <w:lang w:val="en-GB"/>
        </w:rPr>
        <w:t>Solivan</w:t>
      </w:r>
      <w:proofErr w:type="spellEnd"/>
      <w:r w:rsidRPr="00FD2D06">
        <w:rPr>
          <w:rFonts w:ascii="TimesNewRomanPSMT" w:eastAsia="TimesNewRomanPSMT" w:hAnsi="TimesNewRomanPSMT" w:cs="TimesNewRomanPSMT"/>
          <w:color w:val="000000"/>
          <w:kern w:val="1"/>
          <w:szCs w:val="22"/>
          <w:lang w:val="en-GB"/>
        </w:rPr>
        <w:t xml:space="preserve"> completed his academic career primarily in the USA, he supplemented the discussion on social justice with the perspective of a </w:t>
      </w:r>
      <w:proofErr w:type="gramStart"/>
      <w:r w:rsidRPr="00FD2D06">
        <w:rPr>
          <w:rFonts w:ascii="TimesNewRomanPSMT" w:eastAsia="TimesNewRomanPSMT" w:hAnsi="TimesNewRomanPSMT" w:cs="TimesNewRomanPSMT"/>
          <w:color w:val="000000"/>
          <w:kern w:val="1"/>
          <w:szCs w:val="22"/>
          <w:lang w:val="en-GB"/>
        </w:rPr>
        <w:t>Latin-American</w:t>
      </w:r>
      <w:proofErr w:type="gramEnd"/>
      <w:r w:rsidRPr="00FD2D06">
        <w:rPr>
          <w:rFonts w:ascii="TimesNewRomanPSMT" w:eastAsia="TimesNewRomanPSMT" w:hAnsi="TimesNewRomanPSMT" w:cs="TimesNewRomanPSMT"/>
          <w:color w:val="000000"/>
          <w:kern w:val="1"/>
          <w:szCs w:val="22"/>
          <w:lang w:val="en-GB"/>
        </w:rPr>
        <w:t xml:space="preserve">, using theology originating from Puerto Rico. Preliminary literature: </w:t>
      </w:r>
    </w:p>
    <w:p w:rsidR="00904B94" w:rsidRPr="00FD2D06" w:rsidRDefault="00904B94" w:rsidP="00904B94">
      <w:pPr>
        <w:pStyle w:val="IGWBibliographie"/>
        <w:ind w:left="851"/>
        <w:jc w:val="both"/>
        <w:rPr>
          <w:lang w:val="en-GB"/>
        </w:rPr>
      </w:pPr>
      <w:proofErr w:type="spellStart"/>
      <w:r w:rsidRPr="00FD2D06">
        <w:rPr>
          <w:lang w:val="en-GB"/>
        </w:rPr>
        <w:t>Solivan</w:t>
      </w:r>
      <w:proofErr w:type="spellEnd"/>
      <w:r w:rsidRPr="00FD2D06">
        <w:rPr>
          <w:lang w:val="en-GB"/>
        </w:rPr>
        <w:t xml:space="preserve">, Samuel 1998. </w:t>
      </w:r>
      <w:r w:rsidRPr="00FD2D06">
        <w:rPr>
          <w:i/>
          <w:lang w:val="en-GB"/>
        </w:rPr>
        <w:t xml:space="preserve">The Spirit, Pathos and Liberation. Toward </w:t>
      </w:r>
      <w:proofErr w:type="gramStart"/>
      <w:r w:rsidRPr="00FD2D06">
        <w:rPr>
          <w:i/>
          <w:lang w:val="en-GB"/>
        </w:rPr>
        <w:t>an</w:t>
      </w:r>
      <w:proofErr w:type="gramEnd"/>
      <w:r w:rsidRPr="00FD2D06">
        <w:rPr>
          <w:i/>
          <w:lang w:val="en-GB"/>
        </w:rPr>
        <w:t xml:space="preserve"> Hispanic Pentecostal Theology</w:t>
      </w:r>
      <w:r w:rsidRPr="00FD2D06">
        <w:rPr>
          <w:lang w:val="en-GB"/>
        </w:rPr>
        <w:t xml:space="preserve">. Sheffield, UK: Sheffield Academic Press Ltd. </w:t>
      </w:r>
    </w:p>
    <w:p w:rsidR="00904B94" w:rsidRPr="00FD2D06" w:rsidRDefault="00D56180" w:rsidP="00904B94">
      <w:pPr>
        <w:pStyle w:val="IGWBibliographie"/>
        <w:ind w:left="851"/>
        <w:rPr>
          <w:szCs w:val="22"/>
          <w:lang w:val="en-GB"/>
        </w:rPr>
      </w:pPr>
      <w:hyperlink r:id="rId11" w:history="1">
        <w:proofErr w:type="spellStart"/>
        <w:r w:rsidR="00904B94" w:rsidRPr="00FD2D06">
          <w:rPr>
            <w:rStyle w:val="Hyperlink"/>
            <w:color w:val="000000" w:themeColor="text1"/>
            <w:szCs w:val="22"/>
            <w:lang w:val="en-GB"/>
          </w:rPr>
          <w:t>Solivan</w:t>
        </w:r>
        <w:proofErr w:type="spellEnd"/>
        <w:r w:rsidR="00904B94" w:rsidRPr="00FD2D06">
          <w:rPr>
            <w:rStyle w:val="Hyperlink"/>
            <w:color w:val="000000" w:themeColor="text1"/>
            <w:szCs w:val="22"/>
            <w:lang w:val="en-GB"/>
          </w:rPr>
          <w:t>, Samuel</w:t>
        </w:r>
      </w:hyperlink>
      <w:r w:rsidR="00904B94" w:rsidRPr="00FD2D06">
        <w:rPr>
          <w:rStyle w:val="biblio-authors"/>
          <w:color w:val="000000" w:themeColor="text1"/>
          <w:szCs w:val="22"/>
          <w:lang w:val="en-GB"/>
        </w:rPr>
        <w:t xml:space="preserve">. </w:t>
      </w:r>
      <w:hyperlink r:id="rId12" w:history="1">
        <w:proofErr w:type="gramStart"/>
        <w:r w:rsidR="00904B94" w:rsidRPr="00FD2D06">
          <w:rPr>
            <w:rStyle w:val="Hyperlink"/>
            <w:rFonts w:eastAsia="@Arial Unicode MS"/>
            <w:bCs/>
            <w:color w:val="000000" w:themeColor="text1"/>
            <w:szCs w:val="22"/>
            <w:lang w:val="en-GB"/>
          </w:rPr>
          <w:t>The Need for a North American Hispanic Theology</w:t>
        </w:r>
      </w:hyperlink>
      <w:r w:rsidR="00904B94" w:rsidRPr="00FD2D06">
        <w:rPr>
          <w:color w:val="000000" w:themeColor="text1"/>
          <w:szCs w:val="22"/>
          <w:lang w:val="en-GB"/>
        </w:rPr>
        <w:t>.</w:t>
      </w:r>
      <w:proofErr w:type="gramEnd"/>
      <w:r w:rsidR="00904B94" w:rsidRPr="00FD2D06">
        <w:rPr>
          <w:color w:val="000000" w:themeColor="text1"/>
          <w:szCs w:val="22"/>
          <w:lang w:val="en-GB"/>
        </w:rPr>
        <w:t xml:space="preserve"> Listening: Journal of Religion and Culture, Volume 27, Number 1, p.</w:t>
      </w:r>
      <w:r w:rsidR="00581C6F">
        <w:rPr>
          <w:color w:val="000000" w:themeColor="text1"/>
          <w:szCs w:val="22"/>
          <w:lang w:val="en-GB"/>
        </w:rPr>
        <w:t xml:space="preserve"> </w:t>
      </w:r>
      <w:r w:rsidR="00904B94" w:rsidRPr="00FD2D06">
        <w:rPr>
          <w:color w:val="000000" w:themeColor="text1"/>
          <w:szCs w:val="22"/>
          <w:lang w:val="en-GB"/>
        </w:rPr>
        <w:t xml:space="preserve">17, (1992) od.  </w:t>
      </w:r>
      <w:hyperlink r:id="rId13" w:history="1">
        <w:proofErr w:type="spellStart"/>
        <w:r w:rsidR="00904B94" w:rsidRPr="00FD2D06">
          <w:rPr>
            <w:rStyle w:val="Hyperlink"/>
            <w:color w:val="000000" w:themeColor="text1"/>
            <w:szCs w:val="22"/>
            <w:lang w:val="en-GB"/>
          </w:rPr>
          <w:t>Solivan</w:t>
        </w:r>
        <w:proofErr w:type="spellEnd"/>
        <w:r w:rsidR="00904B94" w:rsidRPr="00FD2D06">
          <w:rPr>
            <w:rStyle w:val="Hyperlink"/>
            <w:color w:val="000000" w:themeColor="text1"/>
            <w:szCs w:val="22"/>
            <w:lang w:val="en-GB"/>
          </w:rPr>
          <w:t>, Samuel</w:t>
        </w:r>
      </w:hyperlink>
      <w:r w:rsidR="00904B94" w:rsidRPr="00FD2D06">
        <w:rPr>
          <w:rStyle w:val="biblio-authors"/>
          <w:color w:val="000000" w:themeColor="text1"/>
          <w:szCs w:val="22"/>
          <w:lang w:val="en-GB"/>
        </w:rPr>
        <w:t xml:space="preserve">. </w:t>
      </w:r>
      <w:hyperlink r:id="rId14" w:history="1">
        <w:proofErr w:type="gramStart"/>
        <w:r w:rsidR="00904B94" w:rsidRPr="00FD2D06">
          <w:rPr>
            <w:rStyle w:val="Hyperlink"/>
            <w:rFonts w:eastAsia="@Arial Unicode MS"/>
            <w:bCs/>
            <w:color w:val="000000" w:themeColor="text1"/>
            <w:szCs w:val="22"/>
            <w:lang w:val="en-GB"/>
          </w:rPr>
          <w:t>The Need for a North American Hispanic Theology</w:t>
        </w:r>
      </w:hyperlink>
      <w:r w:rsidR="00904B94" w:rsidRPr="00FD2D06">
        <w:rPr>
          <w:color w:val="000000" w:themeColor="text1"/>
          <w:szCs w:val="22"/>
          <w:lang w:val="en-GB"/>
        </w:rPr>
        <w:t>.</w:t>
      </w:r>
      <w:proofErr w:type="gramEnd"/>
      <w:r w:rsidR="00904B94" w:rsidRPr="00FD2D06">
        <w:rPr>
          <w:color w:val="000000" w:themeColor="text1"/>
          <w:szCs w:val="22"/>
          <w:lang w:val="en-GB"/>
        </w:rPr>
        <w:t xml:space="preserve"> Mestizo</w:t>
      </w:r>
      <w:r w:rsidR="00904B94" w:rsidRPr="00FD2D06">
        <w:rPr>
          <w:szCs w:val="22"/>
          <w:lang w:val="en-GB"/>
        </w:rPr>
        <w:t xml:space="preserve"> Christianity: Theology from the Latino Perspective, </w:t>
      </w:r>
      <w:proofErr w:type="spellStart"/>
      <w:r w:rsidR="00904B94" w:rsidRPr="00FD2D06">
        <w:rPr>
          <w:szCs w:val="22"/>
          <w:lang w:val="en-GB"/>
        </w:rPr>
        <w:t>Maryknoll</w:t>
      </w:r>
      <w:proofErr w:type="spellEnd"/>
      <w:r w:rsidR="00904B94" w:rsidRPr="00FD2D06">
        <w:rPr>
          <w:szCs w:val="22"/>
          <w:lang w:val="en-GB"/>
        </w:rPr>
        <w:t>, NY, p</w:t>
      </w:r>
      <w:r w:rsidR="00581C6F">
        <w:rPr>
          <w:szCs w:val="22"/>
          <w:lang w:val="en-GB"/>
        </w:rPr>
        <w:t>p</w:t>
      </w:r>
      <w:r w:rsidR="00904B94" w:rsidRPr="00FD2D06">
        <w:rPr>
          <w:szCs w:val="22"/>
          <w:lang w:val="en-GB"/>
        </w:rPr>
        <w:t>.</w:t>
      </w:r>
      <w:r w:rsidR="00581C6F">
        <w:rPr>
          <w:szCs w:val="22"/>
          <w:lang w:val="en-GB"/>
        </w:rPr>
        <w:t xml:space="preserve"> </w:t>
      </w:r>
      <w:r w:rsidR="00904B94" w:rsidRPr="00FD2D06">
        <w:rPr>
          <w:szCs w:val="22"/>
          <w:lang w:val="en-GB"/>
        </w:rPr>
        <w:t>44-52, (1992)</w:t>
      </w:r>
    </w:p>
    <w:p w:rsidR="00904B94" w:rsidRPr="00FD2D06" w:rsidRDefault="00904B94" w:rsidP="00904B94">
      <w:pPr>
        <w:pStyle w:val="IGWBibliographie"/>
        <w:ind w:left="851"/>
        <w:rPr>
          <w:b/>
          <w:lang w:val="en-GB"/>
        </w:rPr>
      </w:pPr>
      <w:proofErr w:type="spellStart"/>
      <w:r w:rsidRPr="00FD2D06">
        <w:rPr>
          <w:szCs w:val="22"/>
          <w:lang w:val="en-GB"/>
        </w:rPr>
        <w:t>Solivan</w:t>
      </w:r>
      <w:proofErr w:type="spellEnd"/>
      <w:r w:rsidRPr="00FD2D06">
        <w:rPr>
          <w:szCs w:val="22"/>
          <w:lang w:val="en-GB"/>
        </w:rPr>
        <w:t xml:space="preserve">, Samuel 1993. Cultural Glossolalia in Acts 2: A Theological Reassessment of the Importance of Culture and Language. </w:t>
      </w:r>
      <w:proofErr w:type="gramStart"/>
      <w:r w:rsidRPr="00FD2D06">
        <w:rPr>
          <w:szCs w:val="22"/>
          <w:lang w:val="en-GB"/>
        </w:rPr>
        <w:t>Society for Pentecostal Studies, papers of the annual conferences.</w:t>
      </w:r>
      <w:proofErr w:type="gramEnd"/>
      <w:r w:rsidRPr="00FD2D06">
        <w:rPr>
          <w:szCs w:val="22"/>
          <w:lang w:val="en-GB"/>
        </w:rPr>
        <w:t xml:space="preserve"> </w:t>
      </w:r>
      <w:proofErr w:type="spellStart"/>
      <w:proofErr w:type="gramStart"/>
      <w:r w:rsidRPr="00FD2D06">
        <w:rPr>
          <w:i/>
          <w:szCs w:val="22"/>
          <w:lang w:val="en-GB"/>
        </w:rPr>
        <w:t>Pneuma</w:t>
      </w:r>
      <w:proofErr w:type="spellEnd"/>
      <w:r w:rsidRPr="00FD2D06">
        <w:rPr>
          <w:szCs w:val="22"/>
          <w:lang w:val="en-GB"/>
        </w:rPr>
        <w:t xml:space="preserve"> .</w:t>
      </w:r>
      <w:proofErr w:type="gramEnd"/>
      <w:r w:rsidRPr="00FD2D06">
        <w:rPr>
          <w:szCs w:val="22"/>
          <w:lang w:val="en-GB"/>
        </w:rPr>
        <w:t xml:space="preserve"> 25. </w:t>
      </w:r>
    </w:p>
    <w:p w:rsidR="00904B94" w:rsidRPr="00FD2D06" w:rsidRDefault="00904B94" w:rsidP="00904B94">
      <w:pPr>
        <w:pStyle w:val="IGWStandard"/>
        <w:jc w:val="both"/>
        <w:rPr>
          <w:rFonts w:ascii="TimesNewRomanPSMT" w:eastAsia="TimesNewRomanPSMT" w:hAnsi="TimesNewRomanPSMT" w:cs="TimesNewRomanPSMT"/>
          <w:color w:val="000000"/>
          <w:kern w:val="1"/>
          <w:szCs w:val="22"/>
          <w:lang w:val="en-GB"/>
        </w:rPr>
      </w:pPr>
      <w:r w:rsidRPr="00FD2D06">
        <w:rPr>
          <w:b/>
          <w:lang w:val="en-GB"/>
        </w:rPr>
        <w:t xml:space="preserve">Matthias </w:t>
      </w:r>
      <w:proofErr w:type="spellStart"/>
      <w:r w:rsidRPr="00FD2D06">
        <w:rPr>
          <w:b/>
          <w:lang w:val="en-GB"/>
        </w:rPr>
        <w:t>Wenk</w:t>
      </w:r>
      <w:proofErr w:type="spellEnd"/>
    </w:p>
    <w:p w:rsidR="00904B94" w:rsidRPr="00FD2D06" w:rsidRDefault="00904B94" w:rsidP="00904B94">
      <w:pPr>
        <w:pStyle w:val="IGWStandard"/>
        <w:jc w:val="both"/>
        <w:rPr>
          <w:lang w:val="en-GB"/>
        </w:rPr>
      </w:pPr>
      <w:r w:rsidRPr="00FD2D06">
        <w:rPr>
          <w:rFonts w:ascii="TimesNewRomanPSMT" w:eastAsia="TimesNewRomanPSMT" w:hAnsi="TimesNewRomanPSMT" w:cs="TimesNewRomanPSMT"/>
          <w:color w:val="000000"/>
          <w:kern w:val="1"/>
          <w:szCs w:val="22"/>
          <w:lang w:val="en-GB"/>
        </w:rPr>
        <w:t xml:space="preserve">In comparison with the other selected theologians, </w:t>
      </w:r>
      <w:proofErr w:type="spellStart"/>
      <w:r w:rsidRPr="00FD2D06">
        <w:rPr>
          <w:rFonts w:ascii="TimesNewRomanPSMT" w:eastAsia="TimesNewRomanPSMT" w:hAnsi="TimesNewRomanPSMT" w:cs="TimesNewRomanPSMT"/>
          <w:color w:val="000000"/>
          <w:kern w:val="1"/>
          <w:szCs w:val="22"/>
          <w:lang w:val="en-GB"/>
        </w:rPr>
        <w:t>Wenk</w:t>
      </w:r>
      <w:proofErr w:type="spellEnd"/>
      <w:r w:rsidRPr="00FD2D06">
        <w:rPr>
          <w:rFonts w:ascii="TimesNewRomanPSMT" w:eastAsia="TimesNewRomanPSMT" w:hAnsi="TimesNewRomanPSMT" w:cs="TimesNewRomanPSMT"/>
          <w:color w:val="000000"/>
          <w:kern w:val="1"/>
          <w:szCs w:val="22"/>
          <w:lang w:val="en-GB"/>
        </w:rPr>
        <w:t xml:space="preserve"> falls outside the framework: He is a New Testament scholar and not a systematic theologian.  His place in the discussion is nevertheless more than merely justified because he belongs amongst the currently most significant German-speaking Pentecostal theologians and moreover he has published several articles on a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justified social-ethic. Furthermore, his </w:t>
      </w:r>
      <w:r w:rsidR="00581C6F">
        <w:rPr>
          <w:rFonts w:ascii="TimesNewRomanPSMT" w:eastAsia="TimesNewRomanPSMT" w:hAnsi="TimesNewRomanPSMT" w:cs="TimesNewRomanPSMT"/>
          <w:color w:val="000000"/>
          <w:kern w:val="1"/>
          <w:szCs w:val="22"/>
          <w:lang w:val="en-GB"/>
        </w:rPr>
        <w:t>thesis</w:t>
      </w:r>
      <w:r w:rsidRPr="00FD2D06">
        <w:rPr>
          <w:rFonts w:ascii="TimesNewRomanPSMT" w:eastAsia="TimesNewRomanPSMT" w:hAnsi="TimesNewRomanPSMT" w:cs="TimesNewRomanPSMT"/>
          <w:color w:val="000000"/>
          <w:kern w:val="1"/>
          <w:szCs w:val="22"/>
          <w:lang w:val="en-GB"/>
        </w:rPr>
        <w:t xml:space="preserve"> as a New Testament scholar deals with the social-ethical dimension of </w:t>
      </w:r>
      <w:proofErr w:type="gramStart"/>
      <w:r w:rsidRPr="00FD2D06">
        <w:rPr>
          <w:rFonts w:ascii="TimesNewRomanPSMT" w:eastAsia="TimesNewRomanPSMT" w:hAnsi="TimesNewRomanPSMT" w:cs="TimesNewRomanPSMT"/>
          <w:color w:val="000000"/>
          <w:kern w:val="1"/>
          <w:szCs w:val="22"/>
          <w:lang w:val="en-GB"/>
        </w:rPr>
        <w:t>two volume</w:t>
      </w:r>
      <w:proofErr w:type="gramEnd"/>
      <w:r w:rsidRPr="00FD2D06">
        <w:rPr>
          <w:rFonts w:ascii="TimesNewRomanPSMT" w:eastAsia="TimesNewRomanPSMT" w:hAnsi="TimesNewRomanPSMT" w:cs="TimesNewRomanPSMT"/>
          <w:color w:val="000000"/>
          <w:kern w:val="1"/>
          <w:szCs w:val="22"/>
          <w:lang w:val="en-GB"/>
        </w:rPr>
        <w:t xml:space="preserve"> work from Luke.  </w:t>
      </w:r>
      <w:proofErr w:type="spellStart"/>
      <w:r w:rsidRPr="00FD2D06">
        <w:rPr>
          <w:rFonts w:ascii="TimesNewRomanPSMT" w:eastAsia="TimesNewRomanPSMT" w:hAnsi="TimesNewRomanPSMT" w:cs="TimesNewRomanPSMT"/>
          <w:color w:val="000000"/>
          <w:kern w:val="1"/>
          <w:szCs w:val="22"/>
          <w:lang w:val="en-GB"/>
        </w:rPr>
        <w:t>Wenk</w:t>
      </w:r>
      <w:proofErr w:type="spellEnd"/>
      <w:r w:rsidRPr="00FD2D06">
        <w:rPr>
          <w:rFonts w:ascii="TimesNewRomanPSMT" w:eastAsia="TimesNewRomanPSMT" w:hAnsi="TimesNewRomanPSMT" w:cs="TimesNewRomanPSMT"/>
          <w:color w:val="000000"/>
          <w:kern w:val="1"/>
          <w:szCs w:val="22"/>
          <w:lang w:val="en-GB"/>
        </w:rPr>
        <w:t xml:space="preserve"> enriches the discussion with a Swiss–European perspective. Preliminary literature: </w:t>
      </w:r>
    </w:p>
    <w:p w:rsidR="00904B94" w:rsidRPr="00FD2D06" w:rsidRDefault="00581C6F" w:rsidP="00904B94">
      <w:pPr>
        <w:pStyle w:val="IGWBibliographie"/>
        <w:ind w:left="851"/>
        <w:jc w:val="both"/>
        <w:rPr>
          <w:lang w:val="en-GB"/>
        </w:rPr>
      </w:pPr>
      <w:proofErr w:type="spellStart"/>
      <w:r>
        <w:rPr>
          <w:lang w:val="en-GB"/>
        </w:rPr>
        <w:t>Wenk</w:t>
      </w:r>
      <w:proofErr w:type="spellEnd"/>
      <w:r>
        <w:rPr>
          <w:lang w:val="en-GB"/>
        </w:rPr>
        <w:t>, Matthias</w:t>
      </w:r>
      <w:r w:rsidR="00904B94" w:rsidRPr="00FD2D06">
        <w:rPr>
          <w:lang w:val="en-GB"/>
        </w:rPr>
        <w:t xml:space="preserve"> 2013. Der </w:t>
      </w:r>
      <w:proofErr w:type="spellStart"/>
      <w:r w:rsidR="00904B94" w:rsidRPr="00FD2D06">
        <w:rPr>
          <w:lang w:val="en-GB"/>
        </w:rPr>
        <w:t>Heilige</w:t>
      </w:r>
      <w:proofErr w:type="spellEnd"/>
      <w:r w:rsidR="00904B94" w:rsidRPr="00FD2D06">
        <w:rPr>
          <w:lang w:val="en-GB"/>
        </w:rPr>
        <w:t xml:space="preserve"> Geist </w:t>
      </w:r>
      <w:proofErr w:type="spellStart"/>
      <w:proofErr w:type="gramStart"/>
      <w:r w:rsidR="00904B94" w:rsidRPr="00FD2D06">
        <w:rPr>
          <w:lang w:val="en-GB"/>
        </w:rPr>
        <w:t>als</w:t>
      </w:r>
      <w:proofErr w:type="spellEnd"/>
      <w:proofErr w:type="gramEnd"/>
      <w:r w:rsidR="00904B94" w:rsidRPr="00FD2D06">
        <w:rPr>
          <w:lang w:val="en-GB"/>
        </w:rPr>
        <w:t xml:space="preserve"> </w:t>
      </w:r>
      <w:proofErr w:type="spellStart"/>
      <w:r w:rsidR="00904B94" w:rsidRPr="00FD2D06">
        <w:rPr>
          <w:lang w:val="en-GB"/>
        </w:rPr>
        <w:t>Solidarität</w:t>
      </w:r>
      <w:proofErr w:type="spellEnd"/>
      <w:r w:rsidR="00904B94" w:rsidRPr="00FD2D06">
        <w:rPr>
          <w:lang w:val="en-GB"/>
        </w:rPr>
        <w:t xml:space="preserve"> </w:t>
      </w:r>
      <w:proofErr w:type="spellStart"/>
      <w:r w:rsidR="00904B94" w:rsidRPr="00FD2D06">
        <w:rPr>
          <w:lang w:val="en-GB"/>
        </w:rPr>
        <w:t>Gottes</w:t>
      </w:r>
      <w:proofErr w:type="spellEnd"/>
      <w:r w:rsidR="00904B94" w:rsidRPr="00FD2D06">
        <w:rPr>
          <w:lang w:val="en-GB"/>
        </w:rPr>
        <w:t xml:space="preserve"> </w:t>
      </w:r>
      <w:proofErr w:type="spellStart"/>
      <w:r w:rsidR="00904B94" w:rsidRPr="00FD2D06">
        <w:rPr>
          <w:lang w:val="en-GB"/>
        </w:rPr>
        <w:t>mit</w:t>
      </w:r>
      <w:proofErr w:type="spellEnd"/>
      <w:r w:rsidR="00904B94" w:rsidRPr="00FD2D06">
        <w:rPr>
          <w:lang w:val="en-GB"/>
        </w:rPr>
        <w:t xml:space="preserve"> den </w:t>
      </w:r>
      <w:proofErr w:type="spellStart"/>
      <w:r w:rsidR="00904B94" w:rsidRPr="00FD2D06">
        <w:rPr>
          <w:lang w:val="en-GB"/>
        </w:rPr>
        <w:t>Bedrängten</w:t>
      </w:r>
      <w:proofErr w:type="spellEnd"/>
      <w:r w:rsidR="00904B94" w:rsidRPr="00FD2D06">
        <w:rPr>
          <w:lang w:val="en-GB"/>
        </w:rPr>
        <w:t xml:space="preserve"> und </w:t>
      </w:r>
      <w:proofErr w:type="spellStart"/>
      <w:r w:rsidR="00904B94" w:rsidRPr="00FD2D06">
        <w:rPr>
          <w:lang w:val="en-GB"/>
        </w:rPr>
        <w:t>Ausgestossenen</w:t>
      </w:r>
      <w:proofErr w:type="spellEnd"/>
      <w:r w:rsidR="00904B94" w:rsidRPr="00FD2D06">
        <w:rPr>
          <w:lang w:val="en-GB"/>
        </w:rPr>
        <w:t xml:space="preserve">. </w:t>
      </w:r>
      <w:r w:rsidR="00904B94" w:rsidRPr="00FD2D06">
        <w:rPr>
          <w:i/>
          <w:lang w:val="en-GB"/>
        </w:rPr>
        <w:t xml:space="preserve">Das </w:t>
      </w:r>
      <w:proofErr w:type="spellStart"/>
      <w:r w:rsidR="00904B94" w:rsidRPr="00FD2D06">
        <w:rPr>
          <w:i/>
          <w:lang w:val="en-GB"/>
        </w:rPr>
        <w:t>Evangelium</w:t>
      </w:r>
      <w:proofErr w:type="spellEnd"/>
      <w:r w:rsidR="00904B94" w:rsidRPr="00FD2D06">
        <w:rPr>
          <w:i/>
          <w:lang w:val="en-GB"/>
        </w:rPr>
        <w:t xml:space="preserve"> den </w:t>
      </w:r>
      <w:proofErr w:type="spellStart"/>
      <w:r w:rsidR="00904B94" w:rsidRPr="00FD2D06">
        <w:rPr>
          <w:i/>
          <w:lang w:val="en-GB"/>
        </w:rPr>
        <w:t>Armen</w:t>
      </w:r>
      <w:proofErr w:type="spellEnd"/>
      <w:r w:rsidR="00904B94" w:rsidRPr="00FD2D06">
        <w:rPr>
          <w:i/>
          <w:lang w:val="en-GB"/>
        </w:rPr>
        <w:t xml:space="preserve">. Die </w:t>
      </w:r>
      <w:proofErr w:type="spellStart"/>
      <w:r w:rsidR="00904B94" w:rsidRPr="00FD2D06">
        <w:rPr>
          <w:i/>
          <w:lang w:val="en-GB"/>
        </w:rPr>
        <w:t>Pfingstbewegung</w:t>
      </w:r>
      <w:proofErr w:type="spellEnd"/>
      <w:r w:rsidR="00904B94" w:rsidRPr="00FD2D06">
        <w:rPr>
          <w:i/>
          <w:lang w:val="en-GB"/>
        </w:rPr>
        <w:t xml:space="preserve"> </w:t>
      </w:r>
      <w:proofErr w:type="spellStart"/>
      <w:r w:rsidR="00904B94" w:rsidRPr="00FD2D06">
        <w:rPr>
          <w:i/>
          <w:lang w:val="en-GB"/>
        </w:rPr>
        <w:t>im</w:t>
      </w:r>
      <w:proofErr w:type="spellEnd"/>
      <w:r w:rsidR="00904B94" w:rsidRPr="00FD2D06">
        <w:rPr>
          <w:i/>
          <w:lang w:val="en-GB"/>
        </w:rPr>
        <w:t xml:space="preserve"> </w:t>
      </w:r>
      <w:proofErr w:type="spellStart"/>
      <w:r w:rsidR="00904B94" w:rsidRPr="00FD2D06">
        <w:rPr>
          <w:i/>
          <w:lang w:val="en-GB"/>
        </w:rPr>
        <w:t>Spannungsfeld</w:t>
      </w:r>
      <w:proofErr w:type="spellEnd"/>
      <w:r w:rsidR="00904B94" w:rsidRPr="00FD2D06">
        <w:rPr>
          <w:i/>
          <w:lang w:val="en-GB"/>
        </w:rPr>
        <w:t xml:space="preserve"> </w:t>
      </w:r>
      <w:proofErr w:type="spellStart"/>
      <w:r w:rsidR="00904B94" w:rsidRPr="00FD2D06">
        <w:rPr>
          <w:i/>
          <w:lang w:val="en-GB"/>
        </w:rPr>
        <w:t>zwischen</w:t>
      </w:r>
      <w:proofErr w:type="spellEnd"/>
      <w:r w:rsidR="00904B94" w:rsidRPr="00FD2D06">
        <w:rPr>
          <w:i/>
          <w:lang w:val="en-GB"/>
        </w:rPr>
        <w:t xml:space="preserve"> </w:t>
      </w:r>
      <w:proofErr w:type="spellStart"/>
      <w:r w:rsidR="00904B94" w:rsidRPr="00FD2D06">
        <w:rPr>
          <w:i/>
          <w:lang w:val="en-GB"/>
        </w:rPr>
        <w:t>sozialer</w:t>
      </w:r>
      <w:proofErr w:type="spellEnd"/>
      <w:r w:rsidR="00904B94" w:rsidRPr="00FD2D06">
        <w:rPr>
          <w:i/>
          <w:lang w:val="en-GB"/>
        </w:rPr>
        <w:t xml:space="preserve"> </w:t>
      </w:r>
      <w:proofErr w:type="spellStart"/>
      <w:r w:rsidR="00904B94" w:rsidRPr="00FD2D06">
        <w:rPr>
          <w:i/>
          <w:lang w:val="en-GB"/>
        </w:rPr>
        <w:t>Verantwortung</w:t>
      </w:r>
      <w:proofErr w:type="spellEnd"/>
      <w:r w:rsidR="00904B94" w:rsidRPr="00FD2D06">
        <w:rPr>
          <w:i/>
          <w:lang w:val="en-GB"/>
        </w:rPr>
        <w:t xml:space="preserve"> und </w:t>
      </w:r>
      <w:proofErr w:type="spellStart"/>
      <w:r w:rsidR="00904B94" w:rsidRPr="00FD2D06">
        <w:rPr>
          <w:i/>
          <w:lang w:val="en-GB"/>
        </w:rPr>
        <w:t>klassischem</w:t>
      </w:r>
      <w:proofErr w:type="spellEnd"/>
      <w:r w:rsidR="00904B94" w:rsidRPr="00FD2D06">
        <w:rPr>
          <w:i/>
          <w:lang w:val="en-GB"/>
        </w:rPr>
        <w:t xml:space="preserve"> </w:t>
      </w:r>
      <w:proofErr w:type="spellStart"/>
      <w:r w:rsidR="00904B94" w:rsidRPr="00FD2D06">
        <w:rPr>
          <w:i/>
          <w:lang w:val="en-GB"/>
        </w:rPr>
        <w:t>Missionsverständnis</w:t>
      </w:r>
      <w:proofErr w:type="spellEnd"/>
      <w:r w:rsidR="00904B94" w:rsidRPr="00FD2D06">
        <w:rPr>
          <w:lang w:val="en-GB"/>
        </w:rPr>
        <w:t xml:space="preserve">. Kiel: </w:t>
      </w:r>
      <w:proofErr w:type="spellStart"/>
      <w:r w:rsidR="00904B94" w:rsidRPr="00FD2D06">
        <w:rPr>
          <w:lang w:val="en-GB"/>
        </w:rPr>
        <w:t>Bereithschuh</w:t>
      </w:r>
      <w:proofErr w:type="spellEnd"/>
      <w:r w:rsidR="00904B94" w:rsidRPr="00FD2D06">
        <w:rPr>
          <w:lang w:val="en-GB"/>
        </w:rPr>
        <w:t xml:space="preserve"> &amp; </w:t>
      </w:r>
      <w:proofErr w:type="spellStart"/>
      <w:r w:rsidR="00904B94" w:rsidRPr="00FD2D06">
        <w:rPr>
          <w:lang w:val="en-GB"/>
        </w:rPr>
        <w:t>Kock</w:t>
      </w:r>
      <w:proofErr w:type="spellEnd"/>
      <w:proofErr w:type="gramStart"/>
      <w:r w:rsidR="00904B94" w:rsidRPr="00FD2D06">
        <w:rPr>
          <w:lang w:val="en-GB"/>
        </w:rPr>
        <w:t>,  p</w:t>
      </w:r>
      <w:proofErr w:type="gramEnd"/>
      <w:r w:rsidR="00904B94" w:rsidRPr="00FD2D06">
        <w:rPr>
          <w:lang w:val="en-GB"/>
        </w:rPr>
        <w:t>. 95.</w:t>
      </w:r>
    </w:p>
    <w:p w:rsidR="00904B94" w:rsidRPr="00FD2D06" w:rsidRDefault="00904B94" w:rsidP="00904B94">
      <w:pPr>
        <w:pStyle w:val="IGWBibliographie"/>
        <w:ind w:left="851"/>
        <w:jc w:val="both"/>
        <w:rPr>
          <w:szCs w:val="22"/>
          <w:lang w:val="en-GB"/>
        </w:rPr>
      </w:pPr>
      <w:proofErr w:type="spellStart"/>
      <w:r w:rsidRPr="00FD2D06">
        <w:rPr>
          <w:lang w:val="en-GB"/>
        </w:rPr>
        <w:t>Wenk</w:t>
      </w:r>
      <w:proofErr w:type="spellEnd"/>
      <w:r w:rsidRPr="00FD2D06">
        <w:rPr>
          <w:lang w:val="en-GB"/>
        </w:rPr>
        <w:t xml:space="preserve">, Matthias 2013. Holy Spirit. </w:t>
      </w:r>
      <w:proofErr w:type="gramStart"/>
      <w:r w:rsidRPr="00FD2D06">
        <w:rPr>
          <w:i/>
          <w:lang w:val="en-GB"/>
        </w:rPr>
        <w:t>Dictionary of Jesus and the Gospels</w:t>
      </w:r>
      <w:r w:rsidR="00581C6F">
        <w:rPr>
          <w:lang w:val="en-GB"/>
        </w:rPr>
        <w:t>.</w:t>
      </w:r>
      <w:proofErr w:type="gramEnd"/>
      <w:r w:rsidR="00581C6F">
        <w:rPr>
          <w:lang w:val="en-GB"/>
        </w:rPr>
        <w:t xml:space="preserve"> 387-</w:t>
      </w:r>
      <w:r w:rsidRPr="00FD2D06">
        <w:rPr>
          <w:lang w:val="en-GB"/>
        </w:rPr>
        <w:t xml:space="preserve">94 </w:t>
      </w:r>
    </w:p>
    <w:p w:rsidR="00904B94" w:rsidRPr="00FD2D06" w:rsidRDefault="00904B94" w:rsidP="00904B94">
      <w:pPr>
        <w:pStyle w:val="IGWBibliographie"/>
        <w:ind w:left="851"/>
        <w:jc w:val="both"/>
        <w:rPr>
          <w:szCs w:val="22"/>
          <w:lang w:val="en-GB"/>
        </w:rPr>
      </w:pPr>
      <w:proofErr w:type="spellStart"/>
      <w:r w:rsidRPr="00FD2D06">
        <w:rPr>
          <w:szCs w:val="22"/>
          <w:lang w:val="en-GB"/>
        </w:rPr>
        <w:t>Wenk</w:t>
      </w:r>
      <w:proofErr w:type="spellEnd"/>
      <w:r w:rsidRPr="00FD2D06">
        <w:rPr>
          <w:szCs w:val="22"/>
          <w:lang w:val="en-GB"/>
        </w:rPr>
        <w:t xml:space="preserve">, Matthias 2006. </w:t>
      </w:r>
      <w:proofErr w:type="spellStart"/>
      <w:r w:rsidRPr="00FD2D06">
        <w:rPr>
          <w:szCs w:val="22"/>
          <w:lang w:val="en-GB"/>
        </w:rPr>
        <w:t>Pneumatologische</w:t>
      </w:r>
      <w:proofErr w:type="spellEnd"/>
      <w:r w:rsidRPr="00FD2D06">
        <w:rPr>
          <w:szCs w:val="22"/>
          <w:lang w:val="en-GB"/>
        </w:rPr>
        <w:t xml:space="preserve"> </w:t>
      </w:r>
      <w:proofErr w:type="spellStart"/>
      <w:r w:rsidRPr="00FD2D06">
        <w:rPr>
          <w:szCs w:val="22"/>
          <w:lang w:val="en-GB"/>
        </w:rPr>
        <w:t>Ansätze</w:t>
      </w:r>
      <w:proofErr w:type="spellEnd"/>
      <w:r w:rsidRPr="00FD2D06">
        <w:rPr>
          <w:szCs w:val="22"/>
          <w:lang w:val="en-GB"/>
        </w:rPr>
        <w:t xml:space="preserve"> in der </w:t>
      </w:r>
      <w:proofErr w:type="spellStart"/>
      <w:r w:rsidRPr="00FD2D06">
        <w:rPr>
          <w:szCs w:val="22"/>
          <w:lang w:val="en-GB"/>
        </w:rPr>
        <w:t>gegenwärtigen</w:t>
      </w:r>
      <w:proofErr w:type="spellEnd"/>
      <w:r w:rsidRPr="00FD2D06">
        <w:rPr>
          <w:szCs w:val="22"/>
          <w:lang w:val="en-GB"/>
        </w:rPr>
        <w:t xml:space="preserve"> </w:t>
      </w:r>
      <w:proofErr w:type="spellStart"/>
      <w:r w:rsidRPr="00FD2D06">
        <w:rPr>
          <w:szCs w:val="22"/>
          <w:lang w:val="en-GB"/>
        </w:rPr>
        <w:t>pfingstlichen</w:t>
      </w:r>
      <w:proofErr w:type="spellEnd"/>
      <w:r w:rsidRPr="00FD2D06">
        <w:rPr>
          <w:szCs w:val="22"/>
          <w:lang w:val="en-GB"/>
        </w:rPr>
        <w:t xml:space="preserve"> </w:t>
      </w:r>
      <w:proofErr w:type="spellStart"/>
      <w:r w:rsidRPr="00FD2D06">
        <w:rPr>
          <w:szCs w:val="22"/>
          <w:lang w:val="en-GB"/>
        </w:rPr>
        <w:t>Theologie</w:t>
      </w:r>
      <w:proofErr w:type="spellEnd"/>
      <w:r w:rsidRPr="00FD2D06">
        <w:rPr>
          <w:szCs w:val="22"/>
          <w:lang w:val="en-GB"/>
        </w:rPr>
        <w:t xml:space="preserve">. </w:t>
      </w:r>
      <w:proofErr w:type="spellStart"/>
      <w:r w:rsidRPr="00FD2D06">
        <w:rPr>
          <w:i/>
          <w:szCs w:val="22"/>
          <w:lang w:val="en-GB"/>
        </w:rPr>
        <w:t>Theologische</w:t>
      </w:r>
      <w:proofErr w:type="spellEnd"/>
      <w:r w:rsidRPr="00FD2D06">
        <w:rPr>
          <w:i/>
          <w:szCs w:val="22"/>
          <w:lang w:val="en-GB"/>
        </w:rPr>
        <w:t xml:space="preserve"> </w:t>
      </w:r>
      <w:proofErr w:type="spellStart"/>
      <w:r w:rsidRPr="00FD2D06">
        <w:rPr>
          <w:i/>
          <w:szCs w:val="22"/>
          <w:lang w:val="en-GB"/>
        </w:rPr>
        <w:t>Zeitschrift</w:t>
      </w:r>
      <w:proofErr w:type="spellEnd"/>
      <w:r w:rsidRPr="00FD2D06">
        <w:rPr>
          <w:i/>
          <w:szCs w:val="22"/>
          <w:lang w:val="en-GB"/>
        </w:rPr>
        <w:t>. Nr. 4/62</w:t>
      </w:r>
      <w:r w:rsidR="00581C6F">
        <w:rPr>
          <w:szCs w:val="22"/>
          <w:lang w:val="en-GB"/>
        </w:rPr>
        <w:t>, 530-</w:t>
      </w:r>
      <w:r w:rsidRPr="00FD2D06">
        <w:rPr>
          <w:szCs w:val="22"/>
          <w:lang w:val="en-GB"/>
        </w:rPr>
        <w:t>49</w:t>
      </w:r>
    </w:p>
    <w:p w:rsidR="00904B94" w:rsidRPr="00FD2D06" w:rsidRDefault="00904B94" w:rsidP="00904B94">
      <w:pPr>
        <w:pStyle w:val="IGWBibliographie"/>
        <w:ind w:left="851"/>
        <w:jc w:val="both"/>
        <w:rPr>
          <w:szCs w:val="22"/>
          <w:lang w:val="en-GB"/>
        </w:rPr>
      </w:pPr>
      <w:proofErr w:type="spellStart"/>
      <w:r w:rsidRPr="00FD2D06">
        <w:rPr>
          <w:szCs w:val="22"/>
          <w:lang w:val="en-GB"/>
        </w:rPr>
        <w:t>Wenk</w:t>
      </w:r>
      <w:proofErr w:type="spellEnd"/>
      <w:r w:rsidRPr="00FD2D06">
        <w:rPr>
          <w:szCs w:val="22"/>
          <w:lang w:val="en-GB"/>
        </w:rPr>
        <w:t xml:space="preserve">, Matthias 2002. The Holy Spirit as Transforming Power within a society: Political/Social Relevance for Western Europe. </w:t>
      </w:r>
      <w:proofErr w:type="gramStart"/>
      <w:r w:rsidRPr="00FD2D06">
        <w:rPr>
          <w:i/>
          <w:szCs w:val="22"/>
          <w:lang w:val="en-GB"/>
        </w:rPr>
        <w:t xml:space="preserve">JPT 11/1, </w:t>
      </w:r>
      <w:r w:rsidR="00581C6F">
        <w:rPr>
          <w:szCs w:val="22"/>
          <w:lang w:val="en-GB"/>
        </w:rPr>
        <w:t>130-</w:t>
      </w:r>
      <w:r w:rsidRPr="00FD2D06">
        <w:rPr>
          <w:szCs w:val="22"/>
          <w:lang w:val="en-GB"/>
        </w:rPr>
        <w:t>42.</w:t>
      </w:r>
      <w:proofErr w:type="gramEnd"/>
      <w:r w:rsidRPr="00FD2D06">
        <w:rPr>
          <w:szCs w:val="22"/>
          <w:lang w:val="en-GB"/>
        </w:rPr>
        <w:t xml:space="preserve"> </w:t>
      </w:r>
    </w:p>
    <w:p w:rsidR="00904B94" w:rsidRPr="00FD2D06" w:rsidRDefault="00904B94" w:rsidP="00904B94">
      <w:pPr>
        <w:pStyle w:val="IGWBibliographie"/>
        <w:ind w:left="851"/>
        <w:jc w:val="both"/>
        <w:rPr>
          <w:b/>
          <w:lang w:val="en-GB"/>
        </w:rPr>
      </w:pPr>
      <w:proofErr w:type="spellStart"/>
      <w:r w:rsidRPr="00FD2D06">
        <w:rPr>
          <w:szCs w:val="22"/>
          <w:lang w:val="en-GB"/>
        </w:rPr>
        <w:t>Wenk</w:t>
      </w:r>
      <w:proofErr w:type="spellEnd"/>
      <w:r w:rsidRPr="00FD2D06">
        <w:rPr>
          <w:szCs w:val="22"/>
          <w:lang w:val="en-GB"/>
        </w:rPr>
        <w:t xml:space="preserve">, Matthias 2000. </w:t>
      </w:r>
      <w:r w:rsidRPr="00FD2D06">
        <w:rPr>
          <w:i/>
          <w:szCs w:val="22"/>
          <w:lang w:val="en-GB"/>
        </w:rPr>
        <w:t xml:space="preserve">Community-Forming Power. </w:t>
      </w:r>
      <w:proofErr w:type="gramStart"/>
      <w:r w:rsidRPr="00FD2D06">
        <w:rPr>
          <w:i/>
          <w:szCs w:val="22"/>
          <w:lang w:val="en-GB"/>
        </w:rPr>
        <w:t>The Socio-Ethical Role of the Spirit in Luke-Acts.</w:t>
      </w:r>
      <w:proofErr w:type="gramEnd"/>
      <w:r w:rsidRPr="00FD2D06">
        <w:rPr>
          <w:szCs w:val="22"/>
          <w:lang w:val="en-GB"/>
        </w:rPr>
        <w:t xml:space="preserve"> Sheffield, UK: Sheffield Academic Press.   </w:t>
      </w:r>
    </w:p>
    <w:p w:rsidR="00904B94" w:rsidRPr="00FD2D06" w:rsidRDefault="00904B94" w:rsidP="00904B94">
      <w:pPr>
        <w:pStyle w:val="IGWStandard"/>
        <w:rPr>
          <w:rFonts w:ascii="TimesNewRomanPSMT" w:eastAsia="TimesNewRomanPSMT" w:hAnsi="TimesNewRomanPSMT" w:cs="TimesNewRomanPSMT"/>
          <w:color w:val="000000"/>
          <w:kern w:val="1"/>
          <w:szCs w:val="22"/>
          <w:lang w:val="en-GB"/>
        </w:rPr>
      </w:pPr>
      <w:r w:rsidRPr="00FD2D06">
        <w:rPr>
          <w:b/>
          <w:lang w:val="en-GB"/>
        </w:rPr>
        <w:t>Lisa Stephenson</w:t>
      </w:r>
    </w:p>
    <w:p w:rsidR="00904B94" w:rsidRPr="00FD2D06" w:rsidRDefault="00904B94" w:rsidP="00904B94">
      <w:pPr>
        <w:jc w:val="both"/>
        <w:rPr>
          <w:lang w:val="en-GB"/>
        </w:rPr>
      </w:pPr>
      <w:r w:rsidRPr="00FD2D06">
        <w:rPr>
          <w:rFonts w:ascii="TimesNewRomanPSMT" w:eastAsia="TimesNewRomanPSMT" w:hAnsi="TimesNewRomanPSMT" w:cs="TimesNewRomanPSMT"/>
          <w:color w:val="000000"/>
          <w:kern w:val="1"/>
          <w:szCs w:val="22"/>
          <w:lang w:val="en-GB"/>
        </w:rPr>
        <w:t xml:space="preserve">Stephenson enriches the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justified socio-ethical discussion by an unusual approach in Pentecostal theology: The feminist perspective.  This approach is however also interesting in this respect because feminist theology is a continuation of liberation theology.  Preliminary literature: </w:t>
      </w:r>
    </w:p>
    <w:p w:rsidR="00904B94" w:rsidRPr="00FD2D06" w:rsidRDefault="00904B94" w:rsidP="00904B94">
      <w:pPr>
        <w:pStyle w:val="IGWBibliographie"/>
        <w:ind w:left="851"/>
        <w:rPr>
          <w:lang w:val="en-GB"/>
        </w:rPr>
      </w:pPr>
      <w:r w:rsidRPr="00FD2D06">
        <w:rPr>
          <w:lang w:val="en-GB"/>
        </w:rPr>
        <w:t xml:space="preserve">Stephenson, Lisa 2011. </w:t>
      </w:r>
      <w:r w:rsidRPr="00FD2D06">
        <w:rPr>
          <w:i/>
          <w:lang w:val="en-GB"/>
        </w:rPr>
        <w:t xml:space="preserve">Dismantling the Dualisms for American Pentecostal Women in Ministry: A Feminist </w:t>
      </w:r>
      <w:proofErr w:type="spellStart"/>
      <w:r w:rsidRPr="00FD2D06">
        <w:rPr>
          <w:i/>
          <w:lang w:val="en-GB"/>
        </w:rPr>
        <w:t>Pneumatological</w:t>
      </w:r>
      <w:proofErr w:type="spellEnd"/>
      <w:r w:rsidRPr="00FD2D06">
        <w:rPr>
          <w:i/>
          <w:lang w:val="en-GB"/>
        </w:rPr>
        <w:t xml:space="preserve"> Approach</w:t>
      </w:r>
      <w:r w:rsidRPr="00FD2D06">
        <w:rPr>
          <w:lang w:val="en-GB"/>
        </w:rPr>
        <w:t xml:space="preserve">. Leiden, Netherlands: Brill Academic Publications. </w:t>
      </w:r>
    </w:p>
    <w:p w:rsidR="00904B94" w:rsidRPr="00FD2D06" w:rsidRDefault="00904B94" w:rsidP="00904B94">
      <w:pPr>
        <w:pStyle w:val="IGWBibliographie"/>
        <w:ind w:left="851"/>
        <w:rPr>
          <w:lang w:val="en-GB"/>
        </w:rPr>
      </w:pPr>
      <w:r w:rsidRPr="00FD2D06">
        <w:rPr>
          <w:lang w:val="en-GB"/>
        </w:rPr>
        <w:t xml:space="preserve">“A Feminist Pentecostal Theological Anthropology: North America and Beyond.” </w:t>
      </w:r>
      <w:proofErr w:type="spellStart"/>
      <w:r w:rsidRPr="00FD2D06">
        <w:rPr>
          <w:lang w:val="en-GB"/>
        </w:rPr>
        <w:t>Pneuma</w:t>
      </w:r>
      <w:proofErr w:type="spellEnd"/>
      <w:r w:rsidRPr="00FD2D06">
        <w:rPr>
          <w:lang w:val="en-GB"/>
        </w:rPr>
        <w:t xml:space="preserve"> 35, no. 1 (2013): 35-47.</w:t>
      </w:r>
    </w:p>
    <w:p w:rsidR="00904B94" w:rsidRPr="00FD2D06" w:rsidRDefault="00904B94" w:rsidP="00904B94">
      <w:pPr>
        <w:pStyle w:val="IGWBibliographie"/>
        <w:ind w:left="851"/>
        <w:rPr>
          <w:lang w:val="en-GB"/>
        </w:rPr>
      </w:pPr>
      <w:r w:rsidRPr="00FD2D06">
        <w:rPr>
          <w:lang w:val="en-GB"/>
        </w:rPr>
        <w:t xml:space="preserve">“Spirit, Voices, and Bodies: Feminist Pentecostal Theologies Taking Shape.” </w:t>
      </w:r>
      <w:proofErr w:type="spellStart"/>
      <w:r w:rsidRPr="00FD2D06">
        <w:rPr>
          <w:lang w:val="en-GB"/>
        </w:rPr>
        <w:t>Pneuma</w:t>
      </w:r>
      <w:proofErr w:type="spellEnd"/>
      <w:r w:rsidRPr="00FD2D06">
        <w:rPr>
          <w:lang w:val="en-GB"/>
        </w:rPr>
        <w:t xml:space="preserve"> 35, no. 1 (2013): 5-7.</w:t>
      </w:r>
    </w:p>
    <w:p w:rsidR="00904B94" w:rsidRPr="00FD2D06" w:rsidRDefault="00904B94" w:rsidP="00904B94">
      <w:pPr>
        <w:pStyle w:val="IGWBibliographie"/>
        <w:ind w:left="851"/>
        <w:rPr>
          <w:lang w:val="en-GB"/>
        </w:rPr>
      </w:pPr>
      <w:r w:rsidRPr="00FD2D06">
        <w:rPr>
          <w:lang w:val="en-GB"/>
        </w:rPr>
        <w:t>“Prophetically Political, Politically Prophetic: William Cavanaugh’s ‘</w:t>
      </w:r>
      <w:proofErr w:type="spellStart"/>
      <w:r w:rsidRPr="00FD2D06">
        <w:rPr>
          <w:lang w:val="en-GB"/>
        </w:rPr>
        <w:t>Theopolitical</w:t>
      </w:r>
      <w:proofErr w:type="spellEnd"/>
      <w:r w:rsidRPr="00FD2D06">
        <w:rPr>
          <w:lang w:val="en-GB"/>
        </w:rPr>
        <w:t xml:space="preserve"> Imagination’ as an Example of Walter </w:t>
      </w:r>
      <w:proofErr w:type="spellStart"/>
      <w:r w:rsidRPr="00FD2D06">
        <w:rPr>
          <w:lang w:val="en-GB"/>
        </w:rPr>
        <w:t>Brueggemann’s</w:t>
      </w:r>
      <w:proofErr w:type="spellEnd"/>
      <w:r w:rsidRPr="00FD2D06">
        <w:rPr>
          <w:lang w:val="en-GB"/>
        </w:rPr>
        <w:t xml:space="preserve"> ‘Prophetic Imagination.’” Journal of Church and State 53 (2011): 567-86.</w:t>
      </w:r>
    </w:p>
    <w:p w:rsidR="00904B94" w:rsidRPr="00FD2D06" w:rsidRDefault="00904B94" w:rsidP="00904B94">
      <w:pPr>
        <w:pStyle w:val="IGWBibliographie"/>
        <w:ind w:left="851"/>
        <w:rPr>
          <w:lang w:val="en-GB"/>
        </w:rPr>
      </w:pPr>
      <w:r w:rsidRPr="00FD2D06">
        <w:rPr>
          <w:lang w:val="en-GB"/>
        </w:rPr>
        <w:t>“Prophesying Women and Ruling Men: Women’s Religious Authority in North American Pentecostalism.” Religions 2, no. 3 (2011): 410-26.</w:t>
      </w:r>
    </w:p>
    <w:p w:rsidR="00904B94" w:rsidRPr="00FD2D06" w:rsidRDefault="00904B94" w:rsidP="00904B94">
      <w:pPr>
        <w:pStyle w:val="IGWBibliographie"/>
        <w:ind w:left="851"/>
        <w:rPr>
          <w:lang w:val="en-GB"/>
        </w:rPr>
      </w:pPr>
      <w:r w:rsidRPr="00FD2D06">
        <w:rPr>
          <w:lang w:val="en-GB"/>
        </w:rPr>
        <w:t xml:space="preserve">“Religious Symbols and Ecclesial Practices: Women’s Full Humanity and Their Status Within </w:t>
      </w:r>
      <w:proofErr w:type="gramStart"/>
      <w:r w:rsidRPr="00FD2D06">
        <w:rPr>
          <w:lang w:val="en-GB"/>
        </w:rPr>
        <w:t>the  Church</w:t>
      </w:r>
      <w:proofErr w:type="gramEnd"/>
      <w:r w:rsidRPr="00FD2D06">
        <w:rPr>
          <w:lang w:val="en-GB"/>
        </w:rPr>
        <w:t xml:space="preserve">,” </w:t>
      </w:r>
      <w:proofErr w:type="spellStart"/>
      <w:r w:rsidRPr="00FD2D06">
        <w:rPr>
          <w:lang w:val="en-GB"/>
        </w:rPr>
        <w:t>Pax</w:t>
      </w:r>
      <w:proofErr w:type="spellEnd"/>
      <w:r w:rsidRPr="00FD2D06">
        <w:rPr>
          <w:lang w:val="en-GB"/>
        </w:rPr>
        <w:t xml:space="preserve"> </w:t>
      </w:r>
      <w:proofErr w:type="spellStart"/>
      <w:r w:rsidRPr="00FD2D06">
        <w:rPr>
          <w:lang w:val="en-GB"/>
        </w:rPr>
        <w:t>Pneuma</w:t>
      </w:r>
      <w:proofErr w:type="spellEnd"/>
      <w:r w:rsidRPr="00FD2D06">
        <w:rPr>
          <w:lang w:val="en-GB"/>
        </w:rPr>
        <w:t xml:space="preserve"> 5, no. 2 (Fall 2009): 48-53.</w:t>
      </w:r>
    </w:p>
    <w:p w:rsidR="00904B94" w:rsidRPr="00FD2D06" w:rsidRDefault="00904B94" w:rsidP="00904B94">
      <w:pPr>
        <w:pStyle w:val="IGWBibliographie"/>
        <w:ind w:left="851"/>
        <w:rPr>
          <w:lang w:val="en-GB"/>
        </w:rPr>
      </w:pPr>
      <w:r w:rsidRPr="00FD2D06">
        <w:rPr>
          <w:lang w:val="en-GB"/>
        </w:rPr>
        <w:t xml:space="preserve">“Directed, Ordered, and Related: The Male and Female Interpersonal Relation in Karl Barth’s Church </w:t>
      </w:r>
      <w:proofErr w:type="spellStart"/>
      <w:r w:rsidRPr="00FD2D06">
        <w:rPr>
          <w:lang w:val="en-GB"/>
        </w:rPr>
        <w:t>Dogmatics</w:t>
      </w:r>
      <w:proofErr w:type="spellEnd"/>
      <w:r w:rsidRPr="00FD2D06">
        <w:rPr>
          <w:lang w:val="en-GB"/>
        </w:rPr>
        <w:t>.” Scottish Journal of Theology 61, no. 4 (2008): 435-49.</w:t>
      </w:r>
    </w:p>
    <w:p w:rsidR="00904B94" w:rsidRPr="00FD2D06" w:rsidRDefault="00904B94" w:rsidP="00904B94">
      <w:pPr>
        <w:pStyle w:val="IGWBibliographie"/>
        <w:ind w:left="851"/>
        <w:rPr>
          <w:lang w:val="en-GB"/>
        </w:rPr>
      </w:pPr>
      <w:r w:rsidRPr="00FD2D06">
        <w:rPr>
          <w:lang w:val="en-GB"/>
        </w:rPr>
        <w:t xml:space="preserve"> “Spiritual Presence and the Divine Feminine: A </w:t>
      </w:r>
      <w:proofErr w:type="spellStart"/>
      <w:r w:rsidRPr="00FD2D06">
        <w:rPr>
          <w:lang w:val="en-GB"/>
        </w:rPr>
        <w:t>Tillichian</w:t>
      </w:r>
      <w:proofErr w:type="spellEnd"/>
      <w:r w:rsidRPr="00FD2D06">
        <w:rPr>
          <w:lang w:val="en-GB"/>
        </w:rPr>
        <w:t xml:space="preserve">-Pentecostal-Feminist Spirituality.” In Spiritual Presence and Spiritual Power: Pentecostal Readings of and Engagement with the Legacy of Paul Tillich. Edited by Amos Yong and </w:t>
      </w:r>
      <w:proofErr w:type="spellStart"/>
      <w:r w:rsidRPr="00FD2D06">
        <w:rPr>
          <w:lang w:val="en-GB"/>
        </w:rPr>
        <w:t>Nimi</w:t>
      </w:r>
      <w:proofErr w:type="spellEnd"/>
      <w:r w:rsidRPr="00FD2D06">
        <w:rPr>
          <w:lang w:val="en-GB"/>
        </w:rPr>
        <w:t xml:space="preserve"> </w:t>
      </w:r>
      <w:proofErr w:type="spellStart"/>
      <w:r w:rsidRPr="00FD2D06">
        <w:rPr>
          <w:lang w:val="en-GB"/>
        </w:rPr>
        <w:t>Wariboko</w:t>
      </w:r>
      <w:proofErr w:type="spellEnd"/>
      <w:r w:rsidRPr="00FD2D06">
        <w:rPr>
          <w:lang w:val="en-GB"/>
        </w:rPr>
        <w:t>, forthcoming.</w:t>
      </w:r>
    </w:p>
    <w:p w:rsidR="00904B94" w:rsidRPr="00FD2D06" w:rsidRDefault="00904B94" w:rsidP="00904B94">
      <w:pPr>
        <w:pStyle w:val="IGWBibliographie"/>
        <w:ind w:left="851"/>
        <w:rPr>
          <w:rFonts w:ascii="TimesNewRomanPSMT" w:eastAsia="TimesNewRomanPSMT" w:hAnsi="TimesNewRomanPSMT" w:cs="TimesNewRomanPSMT"/>
          <w:color w:val="000000"/>
          <w:kern w:val="1"/>
          <w:szCs w:val="22"/>
          <w:lang w:val="en-GB"/>
        </w:rPr>
      </w:pPr>
      <w:r w:rsidRPr="00FD2D06">
        <w:rPr>
          <w:lang w:val="en-GB"/>
        </w:rPr>
        <w:t xml:space="preserve">“Imaging God, Embodying Christ: A Pentecostal Contribution to a ‘New’- </w:t>
      </w:r>
      <w:proofErr w:type="spellStart"/>
      <w:r w:rsidRPr="00FD2D06">
        <w:rPr>
          <w:lang w:val="en-GB"/>
        </w:rPr>
        <w:t>matological</w:t>
      </w:r>
      <w:proofErr w:type="spellEnd"/>
      <w:r w:rsidRPr="00FD2D06">
        <w:rPr>
          <w:lang w:val="en-GB"/>
        </w:rPr>
        <w:t xml:space="preserve"> Argument for Women in Ministry.” In Raising Women Leaders: Perspectives on Liberating Women in Pentecostal and Charismatic Contexts. Edited by Shane Clifton and Jacqui Grey, 175-90. Sydney, Australia: Australasian Pentecostal Studies, 2009.</w:t>
      </w:r>
    </w:p>
    <w:p w:rsidR="00904B94" w:rsidRPr="00FD2D06" w:rsidRDefault="00904B94" w:rsidP="00904B94">
      <w:pPr>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In the course of this work I shall </w:t>
      </w:r>
      <w:r w:rsidR="00581C6F">
        <w:rPr>
          <w:rFonts w:ascii="TimesNewRomanPSMT" w:eastAsia="TimesNewRomanPSMT" w:hAnsi="TimesNewRomanPSMT" w:cs="TimesNewRomanPSMT"/>
          <w:color w:val="000000"/>
          <w:kern w:val="1"/>
          <w:szCs w:val="22"/>
          <w:lang w:val="en-GB"/>
        </w:rPr>
        <w:t>make</w:t>
      </w:r>
      <w:r w:rsidRPr="00FD2D06">
        <w:rPr>
          <w:rFonts w:ascii="TimesNewRomanPSMT" w:eastAsia="TimesNewRomanPSMT" w:hAnsi="TimesNewRomanPSMT" w:cs="TimesNewRomanPSMT"/>
          <w:color w:val="000000"/>
          <w:kern w:val="1"/>
          <w:szCs w:val="22"/>
          <w:lang w:val="en-GB"/>
        </w:rPr>
        <w:t xml:space="preserve"> contact with the various dialogue partners and discuss in detail my selection of literature.  In particular, this is necessary in the case of </w:t>
      </w:r>
      <w:proofErr w:type="spellStart"/>
      <w:r w:rsidRPr="00FD2D06">
        <w:rPr>
          <w:rFonts w:ascii="TimesNewRomanPSMT" w:eastAsia="TimesNewRomanPSMT" w:hAnsi="TimesNewRomanPSMT" w:cs="TimesNewRomanPSMT"/>
          <w:color w:val="000000"/>
          <w:kern w:val="1"/>
          <w:szCs w:val="22"/>
          <w:lang w:val="en-GB"/>
        </w:rPr>
        <w:t>Solivan</w:t>
      </w:r>
      <w:proofErr w:type="spellEnd"/>
      <w:r w:rsidRPr="00FD2D06">
        <w:rPr>
          <w:rFonts w:ascii="TimesNewRomanPSMT" w:eastAsia="TimesNewRomanPSMT" w:hAnsi="TimesNewRomanPSMT" w:cs="TimesNewRomanPSMT"/>
          <w:color w:val="000000"/>
          <w:kern w:val="1"/>
          <w:szCs w:val="22"/>
          <w:lang w:val="en-GB"/>
        </w:rPr>
        <w:t xml:space="preserve"> because as yet I have only sparse knowledge about his work. </w:t>
      </w:r>
    </w:p>
    <w:p w:rsidR="00904B94" w:rsidRPr="00FD2D06" w:rsidRDefault="001737AA" w:rsidP="00904B94">
      <w:pPr>
        <w:pStyle w:val="IGWberschrift2"/>
        <w:rPr>
          <w:rFonts w:ascii="TimesNewRomanPS-BoldMT" w:eastAsia="TimesNewRomanPS-BoldMT" w:hAnsi="TimesNewRomanPS-BoldMT" w:cs="TimesNewRomanPS-BoldMT"/>
          <w:bCs/>
          <w:kern w:val="1"/>
          <w:lang w:val="en-GB"/>
        </w:rPr>
      </w:pPr>
      <w:bookmarkStart w:id="16" w:name="_Toc272177433"/>
      <w:r>
        <w:rPr>
          <w:rFonts w:eastAsia="TimesNewRomanPSMT"/>
          <w:kern w:val="1"/>
          <w:lang w:val="en-GB"/>
        </w:rPr>
        <w:t>Fourth Chapter: Social J</w:t>
      </w:r>
      <w:r w:rsidR="00904B94" w:rsidRPr="00FD2D06">
        <w:rPr>
          <w:rFonts w:eastAsia="TimesNewRomanPSMT"/>
          <w:kern w:val="1"/>
          <w:lang w:val="en-GB"/>
        </w:rPr>
        <w:t xml:space="preserve">ustice according to Jürgen </w:t>
      </w:r>
      <w:proofErr w:type="spellStart"/>
      <w:r w:rsidR="00904B94" w:rsidRPr="00FD2D06">
        <w:rPr>
          <w:rFonts w:eastAsia="TimesNewRomanPSMT"/>
          <w:kern w:val="1"/>
          <w:lang w:val="en-GB"/>
        </w:rPr>
        <w:t>Moltmann</w:t>
      </w:r>
      <w:bookmarkEnd w:id="16"/>
      <w:proofErr w:type="spellEnd"/>
      <w:r w:rsidR="00904B94" w:rsidRPr="00FD2D06">
        <w:rPr>
          <w:rFonts w:eastAsia="TimesNewRomanPSMT"/>
          <w:kern w:val="1"/>
          <w:lang w:val="en-GB"/>
        </w:rPr>
        <w:t xml:space="preserve"> </w:t>
      </w:r>
    </w:p>
    <w:p w:rsidR="00904B94" w:rsidRPr="00FD2D06" w:rsidRDefault="00904B94" w:rsidP="00904B94">
      <w:pPr>
        <w:pStyle w:val="IGWStandard"/>
        <w:jc w:val="both"/>
        <w:rPr>
          <w:rFonts w:ascii="TimesNewRomanPSMT" w:eastAsia="TimesNewRomanPSMT" w:hAnsi="TimesNewRomanPSMT" w:cs="TimesNewRomanPSMT"/>
          <w:color w:val="000000"/>
          <w:kern w:val="1"/>
          <w:sz w:val="20"/>
          <w:lang w:val="en-GB"/>
        </w:rPr>
      </w:pPr>
      <w:bookmarkStart w:id="17" w:name="__RefHeading___Toc396900357"/>
      <w:bookmarkEnd w:id="17"/>
      <w:r w:rsidRPr="00FD2D06">
        <w:rPr>
          <w:rFonts w:ascii="TimesNewRomanPSMT" w:eastAsia="TimesNewRomanPSMT" w:hAnsi="TimesNewRomanPSMT" w:cs="TimesNewRomanPSMT"/>
          <w:color w:val="000000"/>
          <w:kern w:val="1"/>
          <w:szCs w:val="22"/>
          <w:lang w:val="en-GB"/>
        </w:rPr>
        <w:t xml:space="preserve">I have already explained above the reason for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being selected as a dialogue partner. I shall probably divide Chapter four into </w:t>
      </w:r>
      <w:r w:rsidRPr="00FD2D06">
        <w:rPr>
          <w:rFonts w:ascii="TimesNewRomanPS-ItalicMT" w:eastAsia="TimesNewRomanPS-ItalicMT" w:hAnsi="TimesNewRomanPS-ItalicMT" w:cs="TimesNewRomanPS-ItalicMT"/>
          <w:i/>
          <w:iCs/>
          <w:color w:val="000000"/>
          <w:kern w:val="1"/>
          <w:szCs w:val="22"/>
          <w:lang w:val="en-GB"/>
        </w:rPr>
        <w:t>rationale</w:t>
      </w:r>
      <w:r w:rsidRPr="00FD2D06">
        <w:rPr>
          <w:rFonts w:ascii="TimesNewRomanPSMT" w:eastAsia="TimesNewRomanPSMT" w:hAnsi="TimesNewRomanPSMT" w:cs="TimesNewRomanPSMT"/>
          <w:color w:val="000000"/>
          <w:kern w:val="1"/>
          <w:szCs w:val="22"/>
          <w:lang w:val="en-GB"/>
        </w:rPr>
        <w:t xml:space="preserve">, </w:t>
      </w:r>
      <w:r w:rsidRPr="00FD2D06">
        <w:rPr>
          <w:rFonts w:ascii="TimesNewRomanPS-ItalicMT" w:eastAsia="TimesNewRomanPS-ItalicMT" w:hAnsi="TimesNewRomanPS-ItalicMT" w:cs="TimesNewRomanPS-ItalicMT"/>
          <w:i/>
          <w:iCs/>
          <w:color w:val="000000"/>
          <w:kern w:val="1"/>
          <w:szCs w:val="22"/>
          <w:lang w:val="en-GB"/>
        </w:rPr>
        <w:t>form</w:t>
      </w:r>
      <w:r w:rsidR="00581C6F">
        <w:rPr>
          <w:rFonts w:ascii="TimesNewRomanPS-ItalicMT" w:eastAsia="TimesNewRomanPS-ItalicMT" w:hAnsi="TimesNewRomanPS-ItalicMT" w:cs="TimesNewRomanPS-ItalicMT"/>
          <w:i/>
          <w:iCs/>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and </w:t>
      </w:r>
      <w:r w:rsidRPr="00FD2D06">
        <w:rPr>
          <w:rFonts w:ascii="TimesNewRomanPS-ItalicMT" w:eastAsia="TimesNewRomanPS-ItalicMT" w:hAnsi="TimesNewRomanPS-ItalicMT" w:cs="TimesNewRomanPS-ItalicMT"/>
          <w:i/>
          <w:iCs/>
          <w:color w:val="000000"/>
          <w:kern w:val="1"/>
          <w:szCs w:val="22"/>
          <w:lang w:val="en-GB"/>
        </w:rPr>
        <w:t>practice</w:t>
      </w:r>
      <w:r w:rsidRPr="00FD2D06">
        <w:rPr>
          <w:rFonts w:ascii="TimesNewRomanPSMT" w:eastAsia="TimesNewRomanPSMT" w:hAnsi="TimesNewRomanPSMT" w:cs="TimesNewRomanPSMT"/>
          <w:color w:val="000000"/>
          <w:kern w:val="1"/>
          <w:szCs w:val="22"/>
          <w:lang w:val="en-GB"/>
        </w:rPr>
        <w:t xml:space="preserve">.  I shall further subdivide the </w:t>
      </w:r>
      <w:r w:rsidRPr="00FD2D06">
        <w:rPr>
          <w:rFonts w:ascii="TimesNewRomanPS-ItalicMT" w:eastAsia="TimesNewRomanPS-ItalicMT" w:hAnsi="TimesNewRomanPS-ItalicMT" w:cs="TimesNewRomanPS-ItalicMT"/>
          <w:i/>
          <w:iCs/>
          <w:color w:val="000000"/>
          <w:kern w:val="1"/>
          <w:szCs w:val="22"/>
          <w:lang w:val="en-GB"/>
        </w:rPr>
        <w:t>form</w:t>
      </w:r>
      <w:r w:rsidRPr="00FD2D06">
        <w:rPr>
          <w:rFonts w:ascii="TimesNewRomanPSMT" w:eastAsia="TimesNewRomanPSMT" w:hAnsi="TimesNewRomanPSMT" w:cs="TimesNewRomanPSMT"/>
          <w:color w:val="000000"/>
          <w:kern w:val="1"/>
          <w:szCs w:val="22"/>
          <w:lang w:val="en-GB"/>
        </w:rPr>
        <w:t xml:space="preserve"> section into four subsections, as follows: a) exploitation of people by people, b) political oppression, c) solidarity against the alienation of people, and d) fighting for the hope of individual people. Why this structure?  According to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social justice is inextricably linked with the term salvation.  This clearly emerges in the summarised exposition of his understanding of salvation:  </w:t>
      </w:r>
      <w:r w:rsidRPr="00FD2D06">
        <w:rPr>
          <w:lang w:val="en-GB"/>
        </w:rPr>
        <w:t xml:space="preserve">  </w:t>
      </w:r>
    </w:p>
    <w:p w:rsidR="00904B94" w:rsidRPr="00FD2D06" w:rsidRDefault="00904B94" w:rsidP="00904B94">
      <w:pPr>
        <w:pStyle w:val="IGWBlockzitat"/>
        <w:jc w:val="both"/>
        <w:rPr>
          <w:lang w:val="en-GB"/>
        </w:rPr>
      </w:pPr>
      <w:r w:rsidRPr="00FD2D06">
        <w:rPr>
          <w:rFonts w:ascii="TimesNewRomanPSMT" w:eastAsia="TimesNewRomanPSMT" w:hAnsi="TimesNewRomanPSMT" w:cs="TimesNewRomanPSMT"/>
          <w:color w:val="000000"/>
          <w:kern w:val="1"/>
          <w:lang w:val="en-GB"/>
        </w:rPr>
        <w:t>1. Salvation acts in the struggle for economic justice against the ex</w:t>
      </w:r>
      <w:r w:rsidR="00581C6F">
        <w:rPr>
          <w:rFonts w:ascii="TimesNewRomanPSMT" w:eastAsia="TimesNewRomanPSMT" w:hAnsi="TimesNewRomanPSMT" w:cs="TimesNewRomanPSMT"/>
          <w:color w:val="000000"/>
          <w:kern w:val="1"/>
          <w:lang w:val="en-GB"/>
        </w:rPr>
        <w:t>ploitation of people by people;</w:t>
      </w:r>
      <w:r w:rsidRPr="00FD2D06">
        <w:rPr>
          <w:rFonts w:ascii="TimesNewRomanPSMT" w:eastAsia="TimesNewRomanPSMT" w:hAnsi="TimesNewRomanPSMT" w:cs="TimesNewRomanPSMT"/>
          <w:color w:val="000000"/>
          <w:kern w:val="1"/>
          <w:lang w:val="en-GB"/>
        </w:rPr>
        <w:t xml:space="preserve"> 2. Salvation acts in the struggle for human dignity against politica</w:t>
      </w:r>
      <w:r w:rsidR="00581C6F">
        <w:rPr>
          <w:rFonts w:ascii="TimesNewRomanPSMT" w:eastAsia="TimesNewRomanPSMT" w:hAnsi="TimesNewRomanPSMT" w:cs="TimesNewRomanPSMT"/>
          <w:color w:val="000000"/>
          <w:kern w:val="1"/>
          <w:lang w:val="en-GB"/>
        </w:rPr>
        <w:t>l oppression by his fellow man;</w:t>
      </w:r>
      <w:r w:rsidRPr="00FD2D06">
        <w:rPr>
          <w:rFonts w:ascii="TimesNewRomanPSMT" w:eastAsia="TimesNewRomanPSMT" w:hAnsi="TimesNewRomanPSMT" w:cs="TimesNewRomanPSMT"/>
          <w:color w:val="000000"/>
          <w:kern w:val="1"/>
          <w:lang w:val="en-GB"/>
        </w:rPr>
        <w:t xml:space="preserve"> 3. Salvation acts in the struggle for solidarity against the alienation of p</w:t>
      </w:r>
      <w:r w:rsidR="00581C6F">
        <w:rPr>
          <w:rFonts w:ascii="TimesNewRomanPSMT" w:eastAsia="TimesNewRomanPSMT" w:hAnsi="TimesNewRomanPSMT" w:cs="TimesNewRomanPSMT"/>
          <w:color w:val="000000"/>
          <w:kern w:val="1"/>
          <w:lang w:val="en-GB"/>
        </w:rPr>
        <w:t>eople;</w:t>
      </w:r>
      <w:r w:rsidRPr="00FD2D06">
        <w:rPr>
          <w:rFonts w:ascii="TimesNewRomanPSMT" w:eastAsia="TimesNewRomanPSMT" w:hAnsi="TimesNewRomanPSMT" w:cs="TimesNewRomanPSMT"/>
          <w:color w:val="000000"/>
          <w:kern w:val="1"/>
          <w:lang w:val="en-GB"/>
        </w:rPr>
        <w:t xml:space="preserve"> 4. Salvation acts in the struggle for hope against desperati</w:t>
      </w:r>
      <w:r w:rsidR="00581C6F">
        <w:rPr>
          <w:rFonts w:ascii="TimesNewRomanPSMT" w:eastAsia="TimesNewRomanPSMT" w:hAnsi="TimesNewRomanPSMT" w:cs="TimesNewRomanPSMT"/>
          <w:color w:val="000000"/>
          <w:kern w:val="1"/>
          <w:lang w:val="en-GB"/>
        </w:rPr>
        <w:t>on in the lives of individuals.</w:t>
      </w:r>
      <w:r w:rsidRPr="00FD2D06">
        <w:rPr>
          <w:rFonts w:ascii="TimesNewRomanPSMT" w:eastAsia="TimesNewRomanPSMT" w:hAnsi="TimesNewRomanPSMT" w:cs="TimesNewRomanPSMT"/>
          <w:color w:val="000000"/>
          <w:kern w:val="1"/>
          <w:lang w:val="en-GB"/>
        </w:rPr>
        <w:t xml:space="preserve"> Without social justice no political freedom, without political freedom no overcoming of cultural alienation, without cultural identity no personal hope – a</w:t>
      </w:r>
      <w:r w:rsidR="00581C6F">
        <w:rPr>
          <w:rFonts w:ascii="TimesNewRomanPSMT" w:eastAsia="TimesNewRomanPSMT" w:hAnsi="TimesNewRomanPSMT" w:cs="TimesNewRomanPSMT"/>
          <w:color w:val="000000"/>
          <w:kern w:val="1"/>
          <w:lang w:val="en-GB"/>
        </w:rPr>
        <w:t>nd vice versa.</w:t>
      </w:r>
      <w:r w:rsidRPr="00FD2D06">
        <w:rPr>
          <w:rFonts w:ascii="TimesNewRomanPSMT" w:eastAsia="TimesNewRomanPSMT" w:hAnsi="TimesNewRomanPSMT" w:cs="TimesNewRomanPSMT"/>
          <w:color w:val="000000"/>
          <w:kern w:val="1"/>
          <w:lang w:val="en-GB"/>
        </w:rPr>
        <w:t xml:space="preserve"> The four dimensions hang together, but there are priorities in different situations.  There are various gifts and callings, but there is one Spirit and one salvation (</w:t>
      </w:r>
      <w:proofErr w:type="spellStart"/>
      <w:r w:rsidRPr="00FD2D06">
        <w:rPr>
          <w:rFonts w:ascii="TimesNewRomanPSMT" w:eastAsia="TimesNewRomanPSMT" w:hAnsi="TimesNewRomanPSMT" w:cs="TimesNewRomanPSMT"/>
          <w:color w:val="000000"/>
          <w:kern w:val="1"/>
          <w:lang w:val="en-GB"/>
        </w:rPr>
        <w:t>Moltmann</w:t>
      </w:r>
      <w:proofErr w:type="spellEnd"/>
      <w:r w:rsidRPr="00FD2D06">
        <w:rPr>
          <w:rFonts w:ascii="TimesNewRomanPSMT" w:eastAsia="TimesNewRomanPSMT" w:hAnsi="TimesNewRomanPSMT" w:cs="TimesNewRomanPSMT"/>
          <w:color w:val="000000"/>
          <w:kern w:val="1"/>
          <w:lang w:val="en-GB"/>
        </w:rPr>
        <w:t xml:space="preserve"> 2010:56). </w:t>
      </w:r>
    </w:p>
    <w:p w:rsidR="00904B94" w:rsidRPr="00FD2D06" w:rsidRDefault="00904B94" w:rsidP="00904B94">
      <w:pPr>
        <w:pStyle w:val="IGWBlockzitat"/>
        <w:jc w:val="both"/>
        <w:rPr>
          <w:lang w:val="en-GB"/>
        </w:rPr>
      </w:pPr>
    </w:p>
    <w:p w:rsidR="00904B94" w:rsidRPr="00FD2D06" w:rsidRDefault="00904B94" w:rsidP="00904B94">
      <w:pPr>
        <w:jc w:val="both"/>
        <w:rPr>
          <w:lang w:val="en-GB"/>
        </w:rPr>
      </w:pPr>
      <w:r w:rsidRPr="00FD2D06">
        <w:rPr>
          <w:rFonts w:ascii="TimesNewRomanPSMT" w:eastAsia="TimesNewRomanPSMT" w:hAnsi="TimesNewRomanPSMT" w:cs="TimesNewRomanPSMT"/>
          <w:color w:val="000000"/>
          <w:kern w:val="1"/>
          <w:szCs w:val="22"/>
          <w:lang w:val="en-GB"/>
        </w:rPr>
        <w:t xml:space="preserve">Salvation is, according to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xml:space="preserve">, </w:t>
      </w:r>
      <w:proofErr w:type="gramStart"/>
      <w:r w:rsidRPr="00FD2D06">
        <w:rPr>
          <w:rFonts w:ascii="TimesNewRomanPSMT" w:eastAsia="TimesNewRomanPSMT" w:hAnsi="TimesNewRomanPSMT" w:cs="TimesNewRomanPSMT"/>
          <w:color w:val="000000"/>
          <w:kern w:val="1"/>
          <w:szCs w:val="22"/>
          <w:lang w:val="en-GB"/>
        </w:rPr>
        <w:t>all-embracing</w:t>
      </w:r>
      <w:proofErr w:type="gramEnd"/>
      <w:r w:rsidRPr="00FD2D06">
        <w:rPr>
          <w:rFonts w:ascii="TimesNewRomanPSMT" w:eastAsia="TimesNewRomanPSMT" w:hAnsi="TimesNewRomanPSMT" w:cs="TimesNewRomanPSMT"/>
          <w:color w:val="000000"/>
          <w:kern w:val="1"/>
          <w:szCs w:val="22"/>
          <w:lang w:val="en-GB"/>
        </w:rPr>
        <w:t>, when “we embrace the world with the heart of Christ”.  “The God who created justice, who suffered violence; the God who raised up the humiliated and executed Christ, this is the God of hope for a new world of justice and of peace” (</w:t>
      </w:r>
      <w:proofErr w:type="gramStart"/>
      <w:r w:rsidRPr="00FD2D06">
        <w:rPr>
          <w:rFonts w:ascii="TimesNewRomanPSMT" w:eastAsia="TimesNewRomanPSMT" w:hAnsi="TimesNewRomanPSMT" w:cs="TimesNewRomanPSMT"/>
          <w:color w:val="000000"/>
          <w:kern w:val="1"/>
          <w:szCs w:val="22"/>
          <w:lang w:val="en-GB"/>
        </w:rPr>
        <w:t>:59</w:t>
      </w:r>
      <w:proofErr w:type="gramEnd"/>
      <w:r w:rsidR="001737AA">
        <w:rPr>
          <w:rFonts w:ascii="TimesNewRomanPSMT" w:eastAsia="TimesNewRomanPSMT" w:hAnsi="TimesNewRomanPSMT" w:cs="TimesNewRomanPSMT"/>
          <w:color w:val="000000"/>
          <w:kern w:val="1"/>
          <w:szCs w:val="22"/>
          <w:lang w:val="en-GB"/>
        </w:rPr>
        <w:t>).  In this respect salvation involves</w:t>
      </w:r>
      <w:r w:rsidRPr="00FD2D06">
        <w:rPr>
          <w:rFonts w:ascii="TimesNewRomanPSMT" w:eastAsia="TimesNewRomanPSMT" w:hAnsi="TimesNewRomanPSMT" w:cs="TimesNewRomanPSMT"/>
          <w:color w:val="000000"/>
          <w:kern w:val="1"/>
          <w:szCs w:val="22"/>
          <w:lang w:val="en-GB"/>
        </w:rPr>
        <w:t xml:space="preserve"> an ethic</w:t>
      </w:r>
      <w:r w:rsidR="001737AA">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which is orientated towards this very same God; it is “neither adapted global responsibility nor separatist escapism, but rather instructions for changing the world”.  Preliminary literature:</w:t>
      </w:r>
    </w:p>
    <w:p w:rsidR="00904B94" w:rsidRPr="00FD2D06" w:rsidRDefault="00904B94" w:rsidP="00904B94">
      <w:pPr>
        <w:pStyle w:val="IGWBibliographie"/>
        <w:ind w:left="851"/>
        <w:rPr>
          <w:szCs w:val="22"/>
          <w:lang w:val="en-GB"/>
        </w:rPr>
      </w:pPr>
      <w:proofErr w:type="spellStart"/>
      <w:r w:rsidRPr="00FD2D06">
        <w:rPr>
          <w:lang w:val="en-GB"/>
        </w:rPr>
        <w:t>Moltmann</w:t>
      </w:r>
      <w:proofErr w:type="spellEnd"/>
      <w:r w:rsidRPr="00FD2D06">
        <w:rPr>
          <w:lang w:val="en-GB"/>
        </w:rPr>
        <w:t xml:space="preserve">, Jürgen 1984. </w:t>
      </w:r>
      <w:proofErr w:type="spellStart"/>
      <w:r w:rsidRPr="00FD2D06">
        <w:rPr>
          <w:i/>
          <w:lang w:val="en-GB"/>
        </w:rPr>
        <w:t>Politische</w:t>
      </w:r>
      <w:proofErr w:type="spellEnd"/>
      <w:r w:rsidRPr="00FD2D06">
        <w:rPr>
          <w:i/>
          <w:lang w:val="en-GB"/>
        </w:rPr>
        <w:t xml:space="preserve"> </w:t>
      </w:r>
      <w:proofErr w:type="spellStart"/>
      <w:r w:rsidRPr="00FD2D06">
        <w:rPr>
          <w:i/>
          <w:lang w:val="en-GB"/>
        </w:rPr>
        <w:t>Theologie</w:t>
      </w:r>
      <w:proofErr w:type="spellEnd"/>
      <w:r w:rsidRPr="00FD2D06">
        <w:rPr>
          <w:lang w:val="en-GB"/>
        </w:rPr>
        <w:t xml:space="preserve">. </w:t>
      </w:r>
      <w:proofErr w:type="spellStart"/>
      <w:r w:rsidRPr="00FD2D06">
        <w:rPr>
          <w:lang w:val="en-GB"/>
        </w:rPr>
        <w:t>Gütersloh</w:t>
      </w:r>
      <w:proofErr w:type="spellEnd"/>
      <w:r w:rsidRPr="00FD2D06">
        <w:rPr>
          <w:lang w:val="en-GB"/>
        </w:rPr>
        <w:t>: Chr. Kaiser/</w:t>
      </w:r>
      <w:proofErr w:type="spellStart"/>
      <w:r w:rsidRPr="00FD2D06">
        <w:rPr>
          <w:lang w:val="en-GB"/>
        </w:rPr>
        <w:t>Gütersloher</w:t>
      </w:r>
      <w:proofErr w:type="spellEnd"/>
      <w:r w:rsidRPr="00FD2D06">
        <w:rPr>
          <w:lang w:val="en-GB"/>
        </w:rPr>
        <w:t xml:space="preserve"> </w:t>
      </w:r>
      <w:proofErr w:type="spellStart"/>
      <w:r w:rsidRPr="00FD2D06">
        <w:rPr>
          <w:lang w:val="en-GB"/>
        </w:rPr>
        <w:t>Verlagshaus</w:t>
      </w:r>
      <w:proofErr w:type="spellEnd"/>
      <w:r w:rsidRPr="00FD2D06">
        <w:rPr>
          <w:lang w:val="en-GB"/>
        </w:rPr>
        <w:t>.</w:t>
      </w:r>
    </w:p>
    <w:p w:rsidR="00904B94" w:rsidRPr="00FD2D06" w:rsidRDefault="00904B94" w:rsidP="00904B94">
      <w:pPr>
        <w:pStyle w:val="IGWBibliographie"/>
        <w:ind w:left="851"/>
        <w:rPr>
          <w:szCs w:val="22"/>
          <w:lang w:val="en-GB"/>
        </w:rPr>
      </w:pPr>
      <w:proofErr w:type="spellStart"/>
      <w:r w:rsidRPr="00FD2D06">
        <w:rPr>
          <w:szCs w:val="22"/>
          <w:lang w:val="en-GB"/>
        </w:rPr>
        <w:t>Moltmann</w:t>
      </w:r>
      <w:proofErr w:type="spellEnd"/>
      <w:r w:rsidRPr="00FD2D06">
        <w:rPr>
          <w:szCs w:val="22"/>
          <w:lang w:val="en-GB"/>
        </w:rPr>
        <w:t xml:space="preserve">, Jürgen 2010. </w:t>
      </w:r>
      <w:proofErr w:type="spellStart"/>
      <w:r w:rsidRPr="00FD2D06">
        <w:rPr>
          <w:i/>
          <w:szCs w:val="22"/>
          <w:lang w:val="en-GB"/>
        </w:rPr>
        <w:t>Ethik</w:t>
      </w:r>
      <w:proofErr w:type="spellEnd"/>
      <w:r w:rsidRPr="00FD2D06">
        <w:rPr>
          <w:i/>
          <w:szCs w:val="22"/>
          <w:lang w:val="en-GB"/>
        </w:rPr>
        <w:t xml:space="preserve"> der </w:t>
      </w:r>
      <w:proofErr w:type="spellStart"/>
      <w:r w:rsidRPr="00FD2D06">
        <w:rPr>
          <w:i/>
          <w:szCs w:val="22"/>
          <w:lang w:val="en-GB"/>
        </w:rPr>
        <w:t>Hoffnung</w:t>
      </w:r>
      <w:proofErr w:type="spellEnd"/>
      <w:r w:rsidRPr="00FD2D06">
        <w:rPr>
          <w:szCs w:val="22"/>
          <w:lang w:val="en-GB"/>
        </w:rPr>
        <w:t xml:space="preserve">. </w:t>
      </w:r>
      <w:proofErr w:type="spellStart"/>
      <w:r w:rsidRPr="00FD2D06">
        <w:rPr>
          <w:szCs w:val="22"/>
          <w:lang w:val="en-GB"/>
        </w:rPr>
        <w:t>Gütersloh</w:t>
      </w:r>
      <w:proofErr w:type="spellEnd"/>
      <w:r w:rsidRPr="00FD2D06">
        <w:rPr>
          <w:szCs w:val="22"/>
          <w:lang w:val="en-GB"/>
        </w:rPr>
        <w:t>: Chr. Kaiser/</w:t>
      </w:r>
      <w:proofErr w:type="spellStart"/>
      <w:r w:rsidRPr="00FD2D06">
        <w:rPr>
          <w:szCs w:val="22"/>
          <w:lang w:val="en-GB"/>
        </w:rPr>
        <w:t>Gütersloher</w:t>
      </w:r>
      <w:proofErr w:type="spellEnd"/>
      <w:r w:rsidRPr="00FD2D06">
        <w:rPr>
          <w:szCs w:val="22"/>
          <w:lang w:val="en-GB"/>
        </w:rPr>
        <w:t xml:space="preserve"> </w:t>
      </w:r>
      <w:proofErr w:type="spellStart"/>
      <w:r w:rsidRPr="00FD2D06">
        <w:rPr>
          <w:szCs w:val="22"/>
          <w:lang w:val="en-GB"/>
        </w:rPr>
        <w:t>Verlagshaus</w:t>
      </w:r>
      <w:proofErr w:type="spellEnd"/>
      <w:r w:rsidRPr="00FD2D06">
        <w:rPr>
          <w:szCs w:val="22"/>
          <w:lang w:val="en-GB"/>
        </w:rPr>
        <w:t>.</w:t>
      </w:r>
    </w:p>
    <w:p w:rsidR="00904B94" w:rsidRPr="00FD2D06" w:rsidRDefault="00904B94" w:rsidP="00904B94">
      <w:pPr>
        <w:pStyle w:val="IGWBibliographie"/>
        <w:ind w:left="851"/>
        <w:rPr>
          <w:szCs w:val="22"/>
          <w:lang w:val="en-GB"/>
        </w:rPr>
      </w:pPr>
      <w:proofErr w:type="spellStart"/>
      <w:proofErr w:type="gramStart"/>
      <w:r w:rsidRPr="00FD2D06">
        <w:rPr>
          <w:szCs w:val="22"/>
          <w:lang w:val="en-GB"/>
        </w:rPr>
        <w:t>Moltmann</w:t>
      </w:r>
      <w:proofErr w:type="spellEnd"/>
      <w:r w:rsidRPr="00FD2D06">
        <w:rPr>
          <w:szCs w:val="22"/>
          <w:lang w:val="en-GB"/>
        </w:rPr>
        <w:t>, Jürgen 1989a.</w:t>
      </w:r>
      <w:proofErr w:type="gramEnd"/>
      <w:r w:rsidRPr="00FD2D06">
        <w:rPr>
          <w:szCs w:val="22"/>
          <w:lang w:val="en-GB"/>
        </w:rPr>
        <w:t xml:space="preserve"> </w:t>
      </w:r>
      <w:proofErr w:type="spellStart"/>
      <w:proofErr w:type="gramStart"/>
      <w:r w:rsidRPr="00FD2D06">
        <w:rPr>
          <w:i/>
          <w:szCs w:val="22"/>
          <w:lang w:val="en-GB"/>
        </w:rPr>
        <w:t>Kirche</w:t>
      </w:r>
      <w:proofErr w:type="spellEnd"/>
      <w:r w:rsidRPr="00FD2D06">
        <w:rPr>
          <w:i/>
          <w:szCs w:val="22"/>
          <w:lang w:val="en-GB"/>
        </w:rPr>
        <w:t xml:space="preserve"> in Kraft des </w:t>
      </w:r>
      <w:proofErr w:type="spellStart"/>
      <w:r w:rsidRPr="00FD2D06">
        <w:rPr>
          <w:i/>
          <w:szCs w:val="22"/>
          <w:lang w:val="en-GB"/>
        </w:rPr>
        <w:t>Geistes</w:t>
      </w:r>
      <w:proofErr w:type="spellEnd"/>
      <w:r w:rsidRPr="00FD2D06">
        <w:rPr>
          <w:i/>
          <w:szCs w:val="22"/>
          <w:lang w:val="en-GB"/>
        </w:rPr>
        <w:t>.</w:t>
      </w:r>
      <w:proofErr w:type="gramEnd"/>
      <w:r w:rsidRPr="00FD2D06">
        <w:rPr>
          <w:i/>
          <w:szCs w:val="22"/>
          <w:lang w:val="en-GB"/>
        </w:rPr>
        <w:t xml:space="preserve"> </w:t>
      </w:r>
      <w:proofErr w:type="spellStart"/>
      <w:proofErr w:type="gramStart"/>
      <w:r w:rsidRPr="00FD2D06">
        <w:rPr>
          <w:i/>
          <w:szCs w:val="22"/>
          <w:lang w:val="en-GB"/>
        </w:rPr>
        <w:t>Ein</w:t>
      </w:r>
      <w:proofErr w:type="spellEnd"/>
      <w:r w:rsidRPr="00FD2D06">
        <w:rPr>
          <w:i/>
          <w:szCs w:val="22"/>
          <w:lang w:val="en-GB"/>
        </w:rPr>
        <w:t xml:space="preserve"> </w:t>
      </w:r>
      <w:proofErr w:type="spellStart"/>
      <w:r w:rsidRPr="00FD2D06">
        <w:rPr>
          <w:i/>
          <w:szCs w:val="22"/>
          <w:lang w:val="en-GB"/>
        </w:rPr>
        <w:t>Beitrag</w:t>
      </w:r>
      <w:proofErr w:type="spellEnd"/>
      <w:r w:rsidRPr="00FD2D06">
        <w:rPr>
          <w:i/>
          <w:szCs w:val="22"/>
          <w:lang w:val="en-GB"/>
        </w:rPr>
        <w:t xml:space="preserve"> </w:t>
      </w:r>
      <w:proofErr w:type="spellStart"/>
      <w:r w:rsidRPr="00FD2D06">
        <w:rPr>
          <w:i/>
          <w:szCs w:val="22"/>
          <w:lang w:val="en-GB"/>
        </w:rPr>
        <w:t>zur</w:t>
      </w:r>
      <w:proofErr w:type="spellEnd"/>
      <w:r w:rsidRPr="00FD2D06">
        <w:rPr>
          <w:i/>
          <w:szCs w:val="22"/>
          <w:lang w:val="en-GB"/>
        </w:rPr>
        <w:t xml:space="preserve"> </w:t>
      </w:r>
      <w:proofErr w:type="spellStart"/>
      <w:r w:rsidRPr="00FD2D06">
        <w:rPr>
          <w:i/>
          <w:szCs w:val="22"/>
          <w:lang w:val="en-GB"/>
        </w:rPr>
        <w:t>messianischen</w:t>
      </w:r>
      <w:proofErr w:type="spellEnd"/>
      <w:r w:rsidRPr="00FD2D06">
        <w:rPr>
          <w:i/>
          <w:szCs w:val="22"/>
          <w:lang w:val="en-GB"/>
        </w:rPr>
        <w:t xml:space="preserve"> </w:t>
      </w:r>
      <w:proofErr w:type="spellStart"/>
      <w:r w:rsidRPr="00FD2D06">
        <w:rPr>
          <w:i/>
          <w:szCs w:val="22"/>
          <w:lang w:val="en-GB"/>
        </w:rPr>
        <w:t>Ekklesiologie</w:t>
      </w:r>
      <w:proofErr w:type="spellEnd"/>
      <w:r w:rsidRPr="00FD2D06">
        <w:rPr>
          <w:i/>
          <w:szCs w:val="22"/>
          <w:lang w:val="en-GB"/>
        </w:rPr>
        <w:t>.</w:t>
      </w:r>
      <w:proofErr w:type="gramEnd"/>
      <w:r w:rsidRPr="00FD2D06">
        <w:rPr>
          <w:szCs w:val="22"/>
          <w:lang w:val="en-GB"/>
        </w:rPr>
        <w:t xml:space="preserve"> </w:t>
      </w:r>
      <w:proofErr w:type="spellStart"/>
      <w:r w:rsidRPr="00FD2D06">
        <w:rPr>
          <w:szCs w:val="22"/>
          <w:lang w:val="en-GB"/>
        </w:rPr>
        <w:t>München</w:t>
      </w:r>
      <w:proofErr w:type="spellEnd"/>
      <w:r w:rsidRPr="00FD2D06">
        <w:rPr>
          <w:szCs w:val="22"/>
          <w:lang w:val="en-GB"/>
        </w:rPr>
        <w:t xml:space="preserve">: </w:t>
      </w:r>
      <w:proofErr w:type="spellStart"/>
      <w:r w:rsidRPr="00FD2D06">
        <w:rPr>
          <w:szCs w:val="22"/>
          <w:lang w:val="en-GB"/>
        </w:rPr>
        <w:t>Kaiserverlag</w:t>
      </w:r>
      <w:proofErr w:type="spellEnd"/>
      <w:r w:rsidRPr="00FD2D06">
        <w:rPr>
          <w:szCs w:val="22"/>
          <w:lang w:val="en-GB"/>
        </w:rPr>
        <w:t xml:space="preserve"> </w:t>
      </w:r>
    </w:p>
    <w:p w:rsidR="00904B94" w:rsidRPr="00FD2D06" w:rsidRDefault="00904B94" w:rsidP="00904B94">
      <w:pPr>
        <w:pStyle w:val="IGWBibliographie"/>
        <w:ind w:left="851"/>
        <w:rPr>
          <w:szCs w:val="22"/>
          <w:lang w:val="en-GB"/>
        </w:rPr>
      </w:pPr>
      <w:proofErr w:type="spellStart"/>
      <w:r w:rsidRPr="00FD2D06">
        <w:rPr>
          <w:szCs w:val="22"/>
          <w:lang w:val="en-GB"/>
        </w:rPr>
        <w:t>Moltmann</w:t>
      </w:r>
      <w:proofErr w:type="spellEnd"/>
      <w:r w:rsidRPr="00FD2D06">
        <w:rPr>
          <w:szCs w:val="22"/>
          <w:lang w:val="en-GB"/>
        </w:rPr>
        <w:t xml:space="preserve">, Jürgen 1991. </w:t>
      </w:r>
      <w:proofErr w:type="gramStart"/>
      <w:r w:rsidRPr="00FD2D06">
        <w:rPr>
          <w:i/>
          <w:szCs w:val="22"/>
          <w:lang w:val="en-GB"/>
        </w:rPr>
        <w:t xml:space="preserve">Der Geist des </w:t>
      </w:r>
      <w:proofErr w:type="spellStart"/>
      <w:r w:rsidRPr="00FD2D06">
        <w:rPr>
          <w:i/>
          <w:szCs w:val="22"/>
          <w:lang w:val="en-GB"/>
        </w:rPr>
        <w:t>Lebens</w:t>
      </w:r>
      <w:proofErr w:type="spellEnd"/>
      <w:r w:rsidRPr="00FD2D06">
        <w:rPr>
          <w:szCs w:val="22"/>
          <w:lang w:val="en-GB"/>
        </w:rPr>
        <w:t>.</w:t>
      </w:r>
      <w:proofErr w:type="gramEnd"/>
      <w:r w:rsidRPr="00FD2D06">
        <w:rPr>
          <w:szCs w:val="22"/>
          <w:lang w:val="en-GB"/>
        </w:rPr>
        <w:t xml:space="preserve"> </w:t>
      </w:r>
      <w:proofErr w:type="spellStart"/>
      <w:r w:rsidRPr="00FD2D06">
        <w:rPr>
          <w:szCs w:val="22"/>
          <w:lang w:val="en-GB"/>
        </w:rPr>
        <w:t>Gütersloh</w:t>
      </w:r>
      <w:proofErr w:type="spellEnd"/>
      <w:r w:rsidRPr="00FD2D06">
        <w:rPr>
          <w:szCs w:val="22"/>
          <w:lang w:val="en-GB"/>
        </w:rPr>
        <w:t>: Chr. Kaiser/</w:t>
      </w:r>
      <w:proofErr w:type="spellStart"/>
      <w:r w:rsidRPr="00FD2D06">
        <w:rPr>
          <w:szCs w:val="22"/>
          <w:lang w:val="en-GB"/>
        </w:rPr>
        <w:t>Gütersloher</w:t>
      </w:r>
      <w:proofErr w:type="spellEnd"/>
      <w:r w:rsidRPr="00FD2D06">
        <w:rPr>
          <w:szCs w:val="22"/>
          <w:lang w:val="en-GB"/>
        </w:rPr>
        <w:t xml:space="preserve"> </w:t>
      </w:r>
      <w:proofErr w:type="spellStart"/>
      <w:r w:rsidRPr="00FD2D06">
        <w:rPr>
          <w:szCs w:val="22"/>
          <w:lang w:val="en-GB"/>
        </w:rPr>
        <w:t>Verlagshaus</w:t>
      </w:r>
      <w:proofErr w:type="spellEnd"/>
      <w:r w:rsidRPr="00FD2D06">
        <w:rPr>
          <w:szCs w:val="22"/>
          <w:lang w:val="en-GB"/>
        </w:rPr>
        <w:t>.</w:t>
      </w:r>
    </w:p>
    <w:p w:rsidR="00904B94" w:rsidRPr="00FD2D06" w:rsidRDefault="00904B94" w:rsidP="00904B94">
      <w:pPr>
        <w:pStyle w:val="IGWBibliographie"/>
        <w:ind w:left="851"/>
        <w:rPr>
          <w:rFonts w:ascii="TimesNewRomanPS-BoldMT" w:eastAsia="TimesNewRomanPS-BoldMT" w:hAnsi="TimesNewRomanPS-BoldMT" w:cs="TimesNewRomanPS-BoldMT"/>
          <w:b/>
          <w:bCs/>
          <w:color w:val="000000"/>
          <w:spacing w:val="10"/>
          <w:kern w:val="1"/>
          <w:sz w:val="28"/>
          <w:szCs w:val="28"/>
          <w:lang w:val="en-GB"/>
        </w:rPr>
      </w:pPr>
      <w:proofErr w:type="spellStart"/>
      <w:r w:rsidRPr="00FD2D06">
        <w:rPr>
          <w:szCs w:val="22"/>
          <w:lang w:val="en-GB"/>
        </w:rPr>
        <w:t>Muntenau</w:t>
      </w:r>
      <w:proofErr w:type="spellEnd"/>
      <w:r w:rsidRPr="00FD2D06">
        <w:rPr>
          <w:szCs w:val="22"/>
          <w:lang w:val="en-GB"/>
        </w:rPr>
        <w:t xml:space="preserve">, Daniel. 2003. </w:t>
      </w:r>
      <w:r w:rsidRPr="00FD2D06">
        <w:rPr>
          <w:i/>
          <w:szCs w:val="22"/>
          <w:lang w:val="en-GB"/>
        </w:rPr>
        <w:t xml:space="preserve">Der </w:t>
      </w:r>
      <w:proofErr w:type="spellStart"/>
      <w:r w:rsidRPr="00FD2D06">
        <w:rPr>
          <w:i/>
          <w:szCs w:val="22"/>
          <w:lang w:val="en-GB"/>
        </w:rPr>
        <w:t>tröstende</w:t>
      </w:r>
      <w:proofErr w:type="spellEnd"/>
      <w:r w:rsidRPr="00FD2D06">
        <w:rPr>
          <w:i/>
          <w:szCs w:val="22"/>
          <w:lang w:val="en-GB"/>
        </w:rPr>
        <w:t xml:space="preserve"> Geist der </w:t>
      </w:r>
      <w:proofErr w:type="spellStart"/>
      <w:r w:rsidRPr="00FD2D06">
        <w:rPr>
          <w:i/>
          <w:szCs w:val="22"/>
          <w:lang w:val="en-GB"/>
        </w:rPr>
        <w:t>Liebe</w:t>
      </w:r>
      <w:proofErr w:type="spellEnd"/>
      <w:r w:rsidRPr="00FD2D06">
        <w:rPr>
          <w:i/>
          <w:szCs w:val="22"/>
          <w:lang w:val="en-GB"/>
        </w:rPr>
        <w:t xml:space="preserve">. </w:t>
      </w:r>
      <w:proofErr w:type="spellStart"/>
      <w:r w:rsidRPr="00FD2D06">
        <w:rPr>
          <w:i/>
          <w:szCs w:val="22"/>
          <w:lang w:val="en-GB"/>
        </w:rPr>
        <w:t>Zu</w:t>
      </w:r>
      <w:proofErr w:type="spellEnd"/>
      <w:r w:rsidRPr="00FD2D06">
        <w:rPr>
          <w:i/>
          <w:szCs w:val="22"/>
          <w:lang w:val="en-GB"/>
        </w:rPr>
        <w:t xml:space="preserve"> </w:t>
      </w:r>
      <w:proofErr w:type="spellStart"/>
      <w:r w:rsidRPr="00FD2D06">
        <w:rPr>
          <w:i/>
          <w:szCs w:val="22"/>
          <w:lang w:val="en-GB"/>
        </w:rPr>
        <w:t>einer</w:t>
      </w:r>
      <w:proofErr w:type="spellEnd"/>
      <w:r w:rsidRPr="00FD2D06">
        <w:rPr>
          <w:i/>
          <w:szCs w:val="22"/>
          <w:lang w:val="en-GB"/>
        </w:rPr>
        <w:t xml:space="preserve"> </w:t>
      </w:r>
      <w:proofErr w:type="spellStart"/>
      <w:r w:rsidRPr="00FD2D06">
        <w:rPr>
          <w:i/>
          <w:szCs w:val="22"/>
          <w:lang w:val="en-GB"/>
        </w:rPr>
        <w:t>ökumenischen</w:t>
      </w:r>
      <w:proofErr w:type="spellEnd"/>
      <w:r w:rsidRPr="00FD2D06">
        <w:rPr>
          <w:i/>
          <w:szCs w:val="22"/>
          <w:lang w:val="en-GB"/>
        </w:rPr>
        <w:t xml:space="preserve"> </w:t>
      </w:r>
      <w:proofErr w:type="spellStart"/>
      <w:r w:rsidRPr="00FD2D06">
        <w:rPr>
          <w:i/>
          <w:szCs w:val="22"/>
          <w:lang w:val="en-GB"/>
        </w:rPr>
        <w:t>Lehre</w:t>
      </w:r>
      <w:proofErr w:type="spellEnd"/>
      <w:r w:rsidRPr="00FD2D06">
        <w:rPr>
          <w:i/>
          <w:szCs w:val="22"/>
          <w:lang w:val="en-GB"/>
        </w:rPr>
        <w:t xml:space="preserve"> </w:t>
      </w:r>
      <w:proofErr w:type="spellStart"/>
      <w:r w:rsidRPr="00FD2D06">
        <w:rPr>
          <w:i/>
          <w:szCs w:val="22"/>
          <w:lang w:val="en-GB"/>
        </w:rPr>
        <w:t>vom</w:t>
      </w:r>
      <w:proofErr w:type="spellEnd"/>
      <w:r w:rsidRPr="00FD2D06">
        <w:rPr>
          <w:i/>
          <w:szCs w:val="22"/>
          <w:lang w:val="en-GB"/>
        </w:rPr>
        <w:t xml:space="preserve"> </w:t>
      </w:r>
      <w:proofErr w:type="spellStart"/>
      <w:r w:rsidRPr="00FD2D06">
        <w:rPr>
          <w:i/>
          <w:szCs w:val="22"/>
          <w:lang w:val="en-GB"/>
        </w:rPr>
        <w:t>Heiligen</w:t>
      </w:r>
      <w:proofErr w:type="spellEnd"/>
      <w:r w:rsidRPr="00FD2D06">
        <w:rPr>
          <w:i/>
          <w:szCs w:val="22"/>
          <w:lang w:val="en-GB"/>
        </w:rPr>
        <w:t xml:space="preserve"> Geist </w:t>
      </w:r>
      <w:proofErr w:type="spellStart"/>
      <w:r w:rsidRPr="00FD2D06">
        <w:rPr>
          <w:i/>
          <w:szCs w:val="22"/>
          <w:lang w:val="en-GB"/>
        </w:rPr>
        <w:t>über</w:t>
      </w:r>
      <w:proofErr w:type="spellEnd"/>
      <w:r w:rsidRPr="00FD2D06">
        <w:rPr>
          <w:i/>
          <w:szCs w:val="22"/>
          <w:lang w:val="en-GB"/>
        </w:rPr>
        <w:t xml:space="preserve"> die </w:t>
      </w:r>
      <w:proofErr w:type="spellStart"/>
      <w:r w:rsidRPr="00FD2D06">
        <w:rPr>
          <w:i/>
          <w:szCs w:val="22"/>
          <w:lang w:val="en-GB"/>
        </w:rPr>
        <w:t>trinitarischen</w:t>
      </w:r>
      <w:proofErr w:type="spellEnd"/>
      <w:r w:rsidRPr="00FD2D06">
        <w:rPr>
          <w:i/>
          <w:szCs w:val="22"/>
          <w:lang w:val="en-GB"/>
        </w:rPr>
        <w:t xml:space="preserve"> </w:t>
      </w:r>
      <w:proofErr w:type="spellStart"/>
      <w:r w:rsidRPr="00FD2D06">
        <w:rPr>
          <w:i/>
          <w:szCs w:val="22"/>
          <w:lang w:val="en-GB"/>
        </w:rPr>
        <w:t>Theologien</w:t>
      </w:r>
      <w:proofErr w:type="spellEnd"/>
      <w:r w:rsidRPr="00FD2D06">
        <w:rPr>
          <w:i/>
          <w:szCs w:val="22"/>
          <w:lang w:val="en-GB"/>
        </w:rPr>
        <w:t xml:space="preserve"> J. </w:t>
      </w:r>
      <w:proofErr w:type="spellStart"/>
      <w:r w:rsidRPr="00FD2D06">
        <w:rPr>
          <w:i/>
          <w:szCs w:val="22"/>
          <w:lang w:val="en-GB"/>
        </w:rPr>
        <w:t>Moltmanns</w:t>
      </w:r>
      <w:proofErr w:type="spellEnd"/>
      <w:r w:rsidRPr="00FD2D06">
        <w:rPr>
          <w:i/>
          <w:szCs w:val="22"/>
          <w:lang w:val="en-GB"/>
        </w:rPr>
        <w:t xml:space="preserve"> und D. </w:t>
      </w:r>
      <w:proofErr w:type="spellStart"/>
      <w:r w:rsidRPr="00FD2D06">
        <w:rPr>
          <w:i/>
          <w:szCs w:val="22"/>
          <w:lang w:val="en-GB"/>
        </w:rPr>
        <w:t>Stăniloaes</w:t>
      </w:r>
      <w:proofErr w:type="spellEnd"/>
      <w:r w:rsidRPr="00FD2D06">
        <w:rPr>
          <w:i/>
          <w:szCs w:val="22"/>
          <w:lang w:val="en-GB"/>
        </w:rPr>
        <w:t>.</w:t>
      </w:r>
      <w:r w:rsidRPr="00FD2D06">
        <w:rPr>
          <w:szCs w:val="22"/>
          <w:lang w:val="en-GB"/>
        </w:rPr>
        <w:t xml:space="preserve"> </w:t>
      </w:r>
      <w:proofErr w:type="spellStart"/>
      <w:r w:rsidRPr="00FD2D06">
        <w:rPr>
          <w:szCs w:val="22"/>
          <w:lang w:val="en-GB"/>
        </w:rPr>
        <w:t>Neukirch</w:t>
      </w:r>
      <w:proofErr w:type="spellEnd"/>
      <w:r w:rsidRPr="00FD2D06">
        <w:rPr>
          <w:szCs w:val="22"/>
          <w:lang w:val="en-GB"/>
        </w:rPr>
        <w:t xml:space="preserve">: </w:t>
      </w:r>
      <w:proofErr w:type="spellStart"/>
      <w:r w:rsidRPr="00FD2D06">
        <w:rPr>
          <w:szCs w:val="22"/>
          <w:lang w:val="en-GB"/>
        </w:rPr>
        <w:t>Neukirchner</w:t>
      </w:r>
      <w:proofErr w:type="spellEnd"/>
      <w:r w:rsidRPr="00FD2D06">
        <w:rPr>
          <w:szCs w:val="22"/>
          <w:lang w:val="en-GB"/>
        </w:rPr>
        <w:t xml:space="preserve"> </w:t>
      </w:r>
      <w:proofErr w:type="spellStart"/>
      <w:r w:rsidRPr="00FD2D06">
        <w:rPr>
          <w:szCs w:val="22"/>
          <w:lang w:val="en-GB"/>
        </w:rPr>
        <w:t>Verlag</w:t>
      </w:r>
      <w:proofErr w:type="spellEnd"/>
      <w:r w:rsidRPr="00FD2D06">
        <w:rPr>
          <w:szCs w:val="22"/>
          <w:lang w:val="en-GB"/>
        </w:rPr>
        <w:t>.</w:t>
      </w:r>
    </w:p>
    <w:p w:rsidR="00904B94" w:rsidRPr="00FD2D06" w:rsidRDefault="00904B94" w:rsidP="00904B94">
      <w:pPr>
        <w:pStyle w:val="IGWberschrift2"/>
        <w:rPr>
          <w:lang w:val="en-GB"/>
        </w:rPr>
      </w:pPr>
      <w:bookmarkStart w:id="18" w:name="_Toc272177434"/>
      <w:r w:rsidRPr="00FD2D06">
        <w:rPr>
          <w:lang w:val="en-GB"/>
        </w:rPr>
        <w:t xml:space="preserve">Fifth Chapter: Differences and commonalities of Pentecostals and </w:t>
      </w:r>
      <w:proofErr w:type="spellStart"/>
      <w:r w:rsidRPr="00FD2D06">
        <w:rPr>
          <w:lang w:val="en-GB"/>
        </w:rPr>
        <w:t>Moltmann</w:t>
      </w:r>
      <w:proofErr w:type="spellEnd"/>
      <w:r w:rsidRPr="00FD2D06">
        <w:rPr>
          <w:lang w:val="en-GB"/>
        </w:rPr>
        <w:t>: a dialogue</w:t>
      </w:r>
      <w:bookmarkEnd w:id="18"/>
      <w:r w:rsidRPr="00FD2D06">
        <w:rPr>
          <w:lang w:val="en-GB"/>
        </w:rPr>
        <w:t xml:space="preserve"> </w:t>
      </w:r>
    </w:p>
    <w:p w:rsidR="00904B94" w:rsidRPr="00FD2D06" w:rsidRDefault="00904B94" w:rsidP="00904B94">
      <w:pPr>
        <w:jc w:val="both"/>
        <w:rPr>
          <w:rFonts w:ascii="TimesNewRomanPSMT" w:eastAsia="TimesNewRomanPSMT" w:hAnsi="TimesNewRomanPSMT" w:cs="TimesNewRomanPSMT"/>
          <w:color w:val="000000"/>
          <w:kern w:val="1"/>
          <w:szCs w:val="22"/>
          <w:lang w:val="en-GB"/>
        </w:rPr>
      </w:pPr>
      <w:r w:rsidRPr="00FD2D06">
        <w:rPr>
          <w:rFonts w:ascii="TimesNewRomanPSMT" w:eastAsia="TimesNewRomanPSMT" w:hAnsi="TimesNewRomanPSMT" w:cs="TimesNewRomanPSMT"/>
          <w:color w:val="000000"/>
          <w:kern w:val="1"/>
          <w:szCs w:val="22"/>
          <w:lang w:val="en-GB"/>
        </w:rPr>
        <w:t xml:space="preserve">In this chapter, in a first stage, the positions of the five Pentecostal theologians will be examined together. In the second stage, the Pentecostal approach will be set into dialogue with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  What do the dialogue partners have in common, where do their positions complement each other, where do they contradict each other?</w:t>
      </w:r>
    </w:p>
    <w:p w:rsidR="00904B94" w:rsidRPr="00FD2D06" w:rsidRDefault="00904B94" w:rsidP="00904B94">
      <w:pPr>
        <w:pStyle w:val="IGWStandard"/>
        <w:jc w:val="both"/>
        <w:rPr>
          <w:rFonts w:ascii="TimesNewRomanPS-BoldMT" w:eastAsia="TimesNewRomanPS-BoldMT" w:hAnsi="TimesNewRomanPS-BoldMT" w:cs="TimesNewRomanPS-BoldMT"/>
          <w:b/>
          <w:bCs/>
          <w:color w:val="000000"/>
          <w:spacing w:val="10"/>
          <w:kern w:val="1"/>
          <w:sz w:val="28"/>
          <w:szCs w:val="28"/>
          <w:lang w:val="en-GB"/>
        </w:rPr>
      </w:pPr>
      <w:r w:rsidRPr="00FD2D06">
        <w:rPr>
          <w:rFonts w:ascii="TimesNewRomanPSMT" w:eastAsia="TimesNewRomanPSMT" w:hAnsi="TimesNewRomanPSMT" w:cs="TimesNewRomanPSMT"/>
          <w:color w:val="000000"/>
          <w:kern w:val="1"/>
          <w:szCs w:val="22"/>
          <w:lang w:val="en-GB"/>
        </w:rPr>
        <w:t>In a continuation I shall present questions to Pentecostal theology</w:t>
      </w:r>
      <w:r w:rsidR="001737AA">
        <w:rPr>
          <w:rFonts w:ascii="TimesNewRomanPSMT" w:eastAsia="TimesNewRomanPSMT" w:hAnsi="TimesNewRomanPSMT" w:cs="TimesNewRomanPSMT"/>
          <w:color w:val="000000"/>
          <w:kern w:val="1"/>
          <w:szCs w:val="22"/>
          <w:lang w:val="en-GB"/>
        </w:rPr>
        <w:t>,</w:t>
      </w:r>
      <w:r w:rsidRPr="00FD2D06">
        <w:rPr>
          <w:rFonts w:ascii="TimesNewRomanPSMT" w:eastAsia="TimesNewRomanPSMT" w:hAnsi="TimesNewRomanPSMT" w:cs="TimesNewRomanPSMT"/>
          <w:color w:val="000000"/>
          <w:kern w:val="1"/>
          <w:szCs w:val="22"/>
          <w:lang w:val="en-GB"/>
        </w:rPr>
        <w:t xml:space="preserve"> which arise from the dialogue.  Subsequently I shall also formulate a Pentecostal statement on the position of Jürgen </w:t>
      </w:r>
      <w:proofErr w:type="spellStart"/>
      <w:r w:rsidRPr="00FD2D06">
        <w:rPr>
          <w:rFonts w:ascii="TimesNewRomanPSMT" w:eastAsia="TimesNewRomanPSMT" w:hAnsi="TimesNewRomanPSMT" w:cs="TimesNewRomanPSMT"/>
          <w:color w:val="000000"/>
          <w:kern w:val="1"/>
          <w:szCs w:val="22"/>
          <w:lang w:val="en-GB"/>
        </w:rPr>
        <w:t>Moltmann</w:t>
      </w:r>
      <w:proofErr w:type="spellEnd"/>
      <w:r w:rsidRPr="00FD2D06">
        <w:rPr>
          <w:rFonts w:ascii="TimesNewRomanPSMT" w:eastAsia="TimesNewRomanPSMT" w:hAnsi="TimesNewRomanPSMT" w:cs="TimesNewRomanPSMT"/>
          <w:color w:val="000000"/>
          <w:kern w:val="1"/>
          <w:szCs w:val="22"/>
          <w:lang w:val="en-GB"/>
        </w:rPr>
        <w:t>.</w:t>
      </w:r>
    </w:p>
    <w:p w:rsidR="00904B94" w:rsidRPr="00FD2D06" w:rsidRDefault="00904B94" w:rsidP="00904B94">
      <w:pPr>
        <w:pStyle w:val="IGWberschrift2"/>
        <w:jc w:val="both"/>
        <w:rPr>
          <w:lang w:val="en-GB"/>
        </w:rPr>
      </w:pPr>
      <w:bookmarkStart w:id="19" w:name="_Toc272177435"/>
      <w:r w:rsidRPr="00FD2D06">
        <w:rPr>
          <w:lang w:val="en-GB"/>
        </w:rPr>
        <w:t>Sixt</w:t>
      </w:r>
      <w:r w:rsidR="00581C6F">
        <w:rPr>
          <w:lang w:val="en-GB"/>
        </w:rPr>
        <w:t>h</w:t>
      </w:r>
      <w:r w:rsidRPr="00FD2D06">
        <w:rPr>
          <w:lang w:val="en-GB"/>
        </w:rPr>
        <w:t xml:space="preserve"> Chapter: Conclusion</w:t>
      </w:r>
      <w:bookmarkEnd w:id="19"/>
      <w:r w:rsidRPr="00FD2D06">
        <w:rPr>
          <w:lang w:val="en-GB"/>
        </w:rPr>
        <w:t xml:space="preserve"> </w:t>
      </w:r>
    </w:p>
    <w:p w:rsidR="00904B94" w:rsidRPr="00FD2D06" w:rsidRDefault="00904B94" w:rsidP="00904B94">
      <w:pPr>
        <w:pStyle w:val="IGWStandard"/>
        <w:jc w:val="both"/>
        <w:rPr>
          <w:lang w:val="en-GB"/>
        </w:rPr>
      </w:pPr>
      <w:r w:rsidRPr="00FD2D06">
        <w:rPr>
          <w:rFonts w:ascii="TimesNewRomanPSMT" w:eastAsia="TimesNewRomanPSMT" w:hAnsi="TimesNewRomanPSMT" w:cs="TimesNewRomanPSMT"/>
          <w:color w:val="000000"/>
          <w:kern w:val="1"/>
          <w:szCs w:val="22"/>
          <w:lang w:val="en-GB"/>
        </w:rPr>
        <w:t xml:space="preserve">I shall summarise the most important insights at the end of the study in the form of a thesis.  It is also important to me to briefly express what being confronted with a </w:t>
      </w:r>
      <w:proofErr w:type="spellStart"/>
      <w:r w:rsidRPr="00FD2D06">
        <w:rPr>
          <w:rFonts w:ascii="TimesNewRomanPSMT" w:eastAsia="TimesNewRomanPSMT" w:hAnsi="TimesNewRomanPSMT" w:cs="TimesNewRomanPSMT"/>
          <w:color w:val="000000"/>
          <w:kern w:val="1"/>
          <w:szCs w:val="22"/>
          <w:lang w:val="en-GB"/>
        </w:rPr>
        <w:t>pneumatologically</w:t>
      </w:r>
      <w:proofErr w:type="spellEnd"/>
      <w:r w:rsidRPr="00FD2D06">
        <w:rPr>
          <w:rFonts w:ascii="TimesNewRomanPSMT" w:eastAsia="TimesNewRomanPSMT" w:hAnsi="TimesNewRomanPSMT" w:cs="TimesNewRomanPSMT"/>
          <w:color w:val="000000"/>
          <w:kern w:val="1"/>
          <w:szCs w:val="22"/>
          <w:lang w:val="en-GB"/>
        </w:rPr>
        <w:t xml:space="preserve"> justified socio-ethic has effectively stirred and changed within me personally.</w:t>
      </w:r>
      <w:r w:rsidRPr="00FD2D06">
        <w:rPr>
          <w:lang w:val="en-GB"/>
        </w:rPr>
        <w:t xml:space="preserve">  </w:t>
      </w:r>
    </w:p>
    <w:p w:rsidR="00904B94" w:rsidRPr="00FD2D06" w:rsidRDefault="00904B94" w:rsidP="00904B94">
      <w:pPr>
        <w:pStyle w:val="IGWStandard"/>
        <w:rPr>
          <w:rStyle w:val="Emphasis"/>
          <w:i w:val="0"/>
          <w:iCs w:val="0"/>
          <w:szCs w:val="22"/>
          <w:lang w:val="en-GB"/>
        </w:rPr>
      </w:pPr>
    </w:p>
    <w:p w:rsidR="00904B94" w:rsidRPr="00FD2D06" w:rsidRDefault="00904B94" w:rsidP="00904B94">
      <w:pPr>
        <w:pStyle w:val="IGWStandard"/>
        <w:rPr>
          <w:lang w:val="en-GB"/>
        </w:rPr>
      </w:pPr>
    </w:p>
    <w:p w:rsidR="00904B94" w:rsidRPr="00FD2D06" w:rsidRDefault="00904B94" w:rsidP="00904B94">
      <w:pPr>
        <w:pStyle w:val="IGWStandard"/>
        <w:rPr>
          <w:lang w:val="en-GB"/>
        </w:rPr>
      </w:pPr>
    </w:p>
    <w:p w:rsidR="00904B94" w:rsidRPr="00FD2D06" w:rsidRDefault="00904B94" w:rsidP="00904B94">
      <w:pPr>
        <w:pStyle w:val="IGWStandard"/>
        <w:rPr>
          <w:lang w:val="en-GB"/>
        </w:rPr>
      </w:pPr>
    </w:p>
    <w:p w:rsidR="00904B94" w:rsidRPr="00FD2D06" w:rsidRDefault="00904B94" w:rsidP="00904B94">
      <w:pPr>
        <w:pStyle w:val="IGWStandard"/>
        <w:rPr>
          <w:lang w:val="en-GB"/>
        </w:rPr>
      </w:pPr>
    </w:p>
    <w:bookmarkEnd w:id="2"/>
    <w:bookmarkEnd w:id="3"/>
    <w:p w:rsidR="00904B94" w:rsidRPr="00FD2D06" w:rsidRDefault="00904B94" w:rsidP="00904B94">
      <w:pPr>
        <w:pStyle w:val="IGWBibliographie"/>
        <w:rPr>
          <w:color w:val="FF0000"/>
          <w:lang w:val="en-GB"/>
        </w:rPr>
      </w:pPr>
    </w:p>
    <w:p w:rsidR="00DC3F91" w:rsidRDefault="00DC3F91"/>
    <w:sectPr w:rsidR="00DC3F91" w:rsidSect="00904B94">
      <w:headerReference w:type="default" r:id="rId15"/>
      <w:pgSz w:w="11906" w:h="16838" w:code="9"/>
      <w:pgMar w:top="1276" w:right="851" w:bottom="1276" w:left="1985" w:header="737" w:footer="73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26" w:rsidRDefault="002B5426" w:rsidP="00904B94">
      <w:pPr>
        <w:spacing w:before="0" w:line="240" w:lineRule="auto"/>
      </w:pPr>
      <w:r>
        <w:separator/>
      </w:r>
    </w:p>
  </w:endnote>
  <w:endnote w:type="continuationSeparator" w:id="0">
    <w:p w:rsidR="002B5426" w:rsidRDefault="002B5426" w:rsidP="00904B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charset w:val="00"/>
    <w:family w:val="roman"/>
    <w:pitch w:val="default"/>
  </w:font>
  <w:font w:name="TimesNewRomanPS-Italic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6" w:rsidRPr="00FC3EDB" w:rsidRDefault="002B5426" w:rsidP="00904B94">
    <w:pPr>
      <w:pStyle w:val="IGWKopf-undFusszeile"/>
      <w:pBdr>
        <w:top w:val="single" w:sz="4" w:space="6" w:color="auto"/>
      </w:pBdr>
      <w:tabs>
        <w:tab w:val="left" w:pos="8360"/>
      </w:tabs>
      <w:rPr>
        <w:lang w:val="de-CH"/>
      </w:rPr>
    </w:pPr>
    <w:r>
      <w:rPr>
        <w:lang w:val="de-CH"/>
      </w:rPr>
      <w:t xml:space="preserve">Thomas Kurt </w:t>
    </w:r>
    <w:r>
      <w:tab/>
    </w:r>
    <w:r>
      <w:rPr>
        <w:lang w:val="de-CH"/>
      </w:rPr>
      <w:t xml:space="preserve">                                                         BANGOR UNIVERSITY                                                                </w:t>
    </w:r>
    <w:r>
      <w:fldChar w:fldCharType="begin"/>
    </w:r>
    <w:r>
      <w:instrText xml:space="preserve"> DATE \@ "d.M.yyyy" </w:instrText>
    </w:r>
    <w:r>
      <w:fldChar w:fldCharType="separate"/>
    </w:r>
    <w:r w:rsidR="00D56180">
      <w:rPr>
        <w:noProof/>
      </w:rPr>
      <w:t>23.1.2016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26" w:rsidRDefault="002B5426" w:rsidP="00904B94">
      <w:pPr>
        <w:spacing w:before="0" w:line="240" w:lineRule="auto"/>
      </w:pPr>
      <w:r>
        <w:separator/>
      </w:r>
    </w:p>
  </w:footnote>
  <w:footnote w:type="continuationSeparator" w:id="0">
    <w:p w:rsidR="002B5426" w:rsidRDefault="002B5426" w:rsidP="00904B94">
      <w:pPr>
        <w:spacing w:before="0" w:line="240" w:lineRule="auto"/>
      </w:pPr>
      <w:r>
        <w:continuationSeparator/>
      </w:r>
    </w:p>
  </w:footnote>
  <w:footnote w:id="1">
    <w:p w:rsidR="002B5426" w:rsidRPr="00102A17" w:rsidRDefault="002B5426" w:rsidP="00904B94">
      <w:pPr>
        <w:pStyle w:val="IGWFussnotentext"/>
        <w:jc w:val="both"/>
        <w:rPr>
          <w:sz w:val="20"/>
        </w:rPr>
      </w:pPr>
      <w:r w:rsidRPr="00102A17">
        <w:rPr>
          <w:rStyle w:val="FootnoteCharacters"/>
          <w:rFonts w:ascii="TimesNewRomanPSMT" w:hAnsi="TimesNewRomanPSMT"/>
          <w:sz w:val="20"/>
        </w:rPr>
        <w:t>1</w:t>
      </w:r>
      <w:r w:rsidRPr="00102A17">
        <w:rPr>
          <w:sz w:val="20"/>
          <w:lang w:val="en-GB"/>
        </w:rPr>
        <w:tab/>
        <w:t xml:space="preserve"> </w:t>
      </w:r>
      <w:r w:rsidRPr="00102A17">
        <w:rPr>
          <w:rFonts w:eastAsia="TimesNewRomanPSMT"/>
          <w:kern w:val="1"/>
          <w:sz w:val="20"/>
          <w:lang w:val="en-GB"/>
        </w:rPr>
        <w:t xml:space="preserve">“Online” the denominational magazine of </w:t>
      </w:r>
      <w:proofErr w:type="spellStart"/>
      <w:r w:rsidRPr="00102A17">
        <w:rPr>
          <w:rFonts w:eastAsia="TimesNewRomanPSMT"/>
          <w:kern w:val="1"/>
          <w:sz w:val="20"/>
          <w:lang w:val="en-GB"/>
        </w:rPr>
        <w:t>BewegungPlus</w:t>
      </w:r>
      <w:proofErr w:type="spellEnd"/>
      <w:r w:rsidRPr="00102A17">
        <w:rPr>
          <w:rFonts w:eastAsia="TimesNewRomanPSMT"/>
          <w:kern w:val="1"/>
          <w:sz w:val="20"/>
          <w:lang w:val="en-GB"/>
        </w:rPr>
        <w:t xml:space="preserve"> (apostolic church network), “Zoom” denominational magazine of the Swiss Pentecostal mission (Assemblies of God) , etc.</w:t>
      </w:r>
      <w:r w:rsidRPr="00102A17">
        <w:rPr>
          <w:rFonts w:ascii="TimesNewRomanPS-ItalicMT" w:eastAsia="TimesNewRomanPS-ItalicMT" w:hAnsi="TimesNewRomanPS-ItalicMT" w:cs="TimesNewRomanPS-ItalicMT"/>
          <w:i/>
          <w:iCs/>
          <w:kern w:val="1"/>
          <w:sz w:val="20"/>
          <w:lang w:val="en-GB"/>
        </w:rPr>
        <w:t xml:space="preserve"> </w:t>
      </w:r>
    </w:p>
  </w:footnote>
  <w:footnote w:id="2">
    <w:p w:rsidR="002B5426" w:rsidRPr="00102A17" w:rsidRDefault="002B5426" w:rsidP="00904B94">
      <w:pPr>
        <w:pStyle w:val="IGWFussnotentext"/>
        <w:jc w:val="both"/>
        <w:rPr>
          <w:sz w:val="20"/>
        </w:rPr>
      </w:pPr>
      <w:r w:rsidRPr="00102A17">
        <w:rPr>
          <w:rStyle w:val="FootnoteCharacters"/>
          <w:rFonts w:ascii="TimesNewRomanPSMT" w:hAnsi="TimesNewRomanPSMT"/>
          <w:sz w:val="20"/>
        </w:rPr>
        <w:t>2</w:t>
      </w:r>
      <w:r w:rsidRPr="00102A17">
        <w:rPr>
          <w:sz w:val="20"/>
          <w:lang w:val="en-GB"/>
        </w:rPr>
        <w:tab/>
        <w:t xml:space="preserve"> </w:t>
      </w:r>
      <w:r w:rsidRPr="00102A17">
        <w:rPr>
          <w:rFonts w:eastAsia="TimesNewRomanPSMT"/>
          <w:kern w:val="1"/>
          <w:sz w:val="20"/>
          <w:lang w:val="en-GB"/>
        </w:rPr>
        <w:t xml:space="preserve">Just how vague and unconsidered the use of the term </w:t>
      </w:r>
      <w:r w:rsidRPr="00102A17">
        <w:rPr>
          <w:rFonts w:ascii="TimesNewRomanPS-ItalicMT" w:eastAsia="TimesNewRomanPS-ItalicMT" w:hAnsi="TimesNewRomanPS-ItalicMT" w:cs="TimesNewRomanPS-ItalicMT"/>
          <w:i/>
          <w:iCs/>
          <w:kern w:val="1"/>
          <w:sz w:val="20"/>
          <w:lang w:val="en-GB"/>
        </w:rPr>
        <w:t>global responsibility</w:t>
      </w:r>
      <w:r w:rsidRPr="00102A17">
        <w:rPr>
          <w:rFonts w:eastAsia="TimesNewRomanPSMT"/>
          <w:kern w:val="1"/>
          <w:sz w:val="20"/>
          <w:lang w:val="en-GB"/>
        </w:rPr>
        <w:t xml:space="preserve"> generally is in German-speaking theology, will become apparent in Paragraph 7.1. </w:t>
      </w:r>
    </w:p>
  </w:footnote>
  <w:footnote w:id="3">
    <w:p w:rsidR="002B5426" w:rsidRPr="00102A17" w:rsidRDefault="002B5426" w:rsidP="00904B94">
      <w:pPr>
        <w:pStyle w:val="IGWFussnotentext"/>
        <w:jc w:val="both"/>
        <w:rPr>
          <w:sz w:val="20"/>
        </w:rPr>
      </w:pPr>
      <w:r w:rsidRPr="00102A17">
        <w:rPr>
          <w:rStyle w:val="FootnoteCharacters"/>
          <w:rFonts w:ascii="TimesNewRomanPSMT" w:hAnsi="TimesNewRomanPSMT"/>
          <w:sz w:val="20"/>
        </w:rPr>
        <w:t>3</w:t>
      </w:r>
      <w:r w:rsidRPr="00102A17">
        <w:rPr>
          <w:sz w:val="20"/>
          <w:lang w:val="en-GB"/>
        </w:rPr>
        <w:tab/>
        <w:t xml:space="preserve"> I</w:t>
      </w:r>
      <w:r w:rsidRPr="00102A17">
        <w:rPr>
          <w:rFonts w:eastAsia="TimesNewRomanPSMT"/>
          <w:kern w:val="1"/>
          <w:sz w:val="20"/>
          <w:lang w:val="en-GB"/>
        </w:rPr>
        <w:t xml:space="preserve">n contrast to the intra-Pentecostal discourse the examination of the Pentecostal church as a phenomenon has nowadays become relatively popular. E.g. the </w:t>
      </w:r>
      <w:proofErr w:type="spellStart"/>
      <w:r w:rsidRPr="00102A17">
        <w:rPr>
          <w:rFonts w:ascii="TimesNewRomanPS-ItalicMT" w:eastAsia="TimesNewRomanPS-ItalicMT" w:hAnsi="TimesNewRomanPS-ItalicMT" w:cs="TimesNewRomanPS-ItalicMT"/>
          <w:i/>
          <w:iCs/>
          <w:kern w:val="1"/>
          <w:sz w:val="20"/>
          <w:lang w:val="en-GB"/>
        </w:rPr>
        <w:t>Interdisziplinäre</w:t>
      </w:r>
      <w:proofErr w:type="spellEnd"/>
      <w:r w:rsidRPr="00102A17">
        <w:rPr>
          <w:rFonts w:ascii="TimesNewRomanPS-ItalicMT" w:eastAsia="TimesNewRomanPS-ItalicMT" w:hAnsi="TimesNewRomanPS-ItalicMT" w:cs="TimesNewRomanPS-ItalicMT"/>
          <w:i/>
          <w:iCs/>
          <w:kern w:val="1"/>
          <w:sz w:val="20"/>
          <w:lang w:val="en-GB"/>
        </w:rPr>
        <w:t xml:space="preserve"> </w:t>
      </w:r>
      <w:proofErr w:type="spellStart"/>
      <w:r w:rsidRPr="00102A17">
        <w:rPr>
          <w:rFonts w:ascii="TimesNewRomanPS-ItalicMT" w:eastAsia="TimesNewRomanPS-ItalicMT" w:hAnsi="TimesNewRomanPS-ItalicMT" w:cs="TimesNewRomanPS-ItalicMT"/>
          <w:i/>
          <w:iCs/>
          <w:kern w:val="1"/>
          <w:sz w:val="20"/>
          <w:lang w:val="en-GB"/>
        </w:rPr>
        <w:t>Arbeitskreis</w:t>
      </w:r>
      <w:proofErr w:type="spellEnd"/>
      <w:r w:rsidRPr="00102A17">
        <w:rPr>
          <w:rFonts w:ascii="TimesNewRomanPS-ItalicMT" w:eastAsia="TimesNewRomanPS-ItalicMT" w:hAnsi="TimesNewRomanPS-ItalicMT" w:cs="TimesNewRomanPS-ItalicMT"/>
          <w:i/>
          <w:iCs/>
          <w:kern w:val="1"/>
          <w:sz w:val="20"/>
          <w:lang w:val="en-GB"/>
        </w:rPr>
        <w:t xml:space="preserve"> </w:t>
      </w:r>
      <w:proofErr w:type="spellStart"/>
      <w:r w:rsidRPr="00102A17">
        <w:rPr>
          <w:rFonts w:ascii="TimesNewRomanPS-ItalicMT" w:eastAsia="TimesNewRomanPS-ItalicMT" w:hAnsi="TimesNewRomanPS-ItalicMT" w:cs="TimesNewRomanPS-ItalicMT"/>
          <w:i/>
          <w:iCs/>
          <w:kern w:val="1"/>
          <w:sz w:val="20"/>
          <w:lang w:val="en-GB"/>
        </w:rPr>
        <w:t>Pfingstbewegung</w:t>
      </w:r>
      <w:proofErr w:type="spellEnd"/>
      <w:r w:rsidRPr="00102A17">
        <w:rPr>
          <w:rFonts w:eastAsia="TimesNewRomanPSMT"/>
          <w:kern w:val="1"/>
          <w:sz w:val="20"/>
          <w:lang w:val="en-GB"/>
        </w:rPr>
        <w:t xml:space="preserve"> describes itself as “…</w:t>
      </w:r>
      <w:r>
        <w:rPr>
          <w:rFonts w:eastAsia="TimesNewRomanPSMT"/>
          <w:kern w:val="1"/>
          <w:sz w:val="20"/>
          <w:lang w:val="en-GB"/>
        </w:rPr>
        <w:t xml:space="preserve"> </w:t>
      </w:r>
      <w:r w:rsidRPr="00102A17">
        <w:rPr>
          <w:rFonts w:eastAsia="TimesNewRomanPSMT"/>
          <w:kern w:val="1"/>
          <w:sz w:val="20"/>
          <w:lang w:val="en-GB"/>
        </w:rPr>
        <w:t>a forum for the networking of research work on Pentecostal and charismatic movements worldwide. It was founded on 11th June 2004 in Heidelberg. The working group networks people within German-speaking regions who are interested in academic research on Pentecostal/charismatic movements in the fields of theology, religious studies, sociology, ethnology and psychology, or those who are themselves conducting such research” (</w:t>
      </w:r>
      <w:hyperlink r:id="rId1" w:history="1">
        <w:r w:rsidRPr="00102A17">
          <w:rPr>
            <w:rStyle w:val="Hyperlink"/>
            <w:rFonts w:ascii="TimesNewRomanPSMT" w:eastAsia="TimesNewRomanPSMT" w:hAnsi="TimesNewRomanPSMT" w:cs="TimesNewRomanPSMT"/>
            <w:color w:val="000000"/>
            <w:kern w:val="1"/>
            <w:sz w:val="20"/>
            <w:u w:color="000000"/>
            <w:lang w:val="en-GB"/>
          </w:rPr>
          <w:t>http://www.glopent.net/iak-pfingstbewegung/ueber-uns</w:t>
        </w:r>
      </w:hyperlink>
      <w:r w:rsidRPr="00102A17">
        <w:rPr>
          <w:rFonts w:eastAsia="TimesNewRomanPSMT"/>
          <w:kern w:val="1"/>
          <w:sz w:val="20"/>
          <w:lang w:val="en-GB"/>
        </w:rPr>
        <w:t xml:space="preserve">). Insofar as the working group is a forum for research of the Pentecostal </w:t>
      </w:r>
      <w:r w:rsidRPr="00102A17">
        <w:rPr>
          <w:rFonts w:ascii="TimesNewRomanPS-ItalicMT" w:eastAsia="TimesNewRomanPS-ItalicMT" w:hAnsi="TimesNewRomanPS-ItalicMT" w:cs="TimesNewRomanPS-ItalicMT"/>
          <w:i/>
          <w:iCs/>
          <w:kern w:val="1"/>
          <w:sz w:val="20"/>
          <w:lang w:val="en-GB"/>
        </w:rPr>
        <w:t>movement</w:t>
      </w:r>
      <w:r w:rsidRPr="00102A17">
        <w:rPr>
          <w:rFonts w:eastAsia="TimesNewRomanPSMT"/>
          <w:kern w:val="1"/>
          <w:sz w:val="20"/>
          <w:lang w:val="en-GB"/>
        </w:rPr>
        <w:t xml:space="preserve"> and its </w:t>
      </w:r>
      <w:r w:rsidRPr="00102A17">
        <w:rPr>
          <w:rFonts w:ascii="TimesNewRomanPS-ItalicMT" w:eastAsia="TimesNewRomanPS-ItalicMT" w:hAnsi="TimesNewRomanPS-ItalicMT" w:cs="TimesNewRomanPS-ItalicMT"/>
          <w:i/>
          <w:iCs/>
          <w:kern w:val="1"/>
          <w:sz w:val="20"/>
          <w:lang w:val="en-GB"/>
        </w:rPr>
        <w:t>history</w:t>
      </w:r>
      <w:r w:rsidRPr="00102A17">
        <w:rPr>
          <w:rFonts w:eastAsia="TimesNewRomanPSMT"/>
          <w:kern w:val="1"/>
          <w:sz w:val="20"/>
          <w:lang w:val="en-GB"/>
        </w:rPr>
        <w:t xml:space="preserve">, it does not however participate in the </w:t>
      </w:r>
      <w:r w:rsidRPr="00102A17">
        <w:rPr>
          <w:rFonts w:ascii="TimesNewRomanPS-ItalicMT" w:eastAsia="TimesNewRomanPS-ItalicMT" w:hAnsi="TimesNewRomanPS-ItalicMT" w:cs="TimesNewRomanPS-ItalicMT"/>
          <w:i/>
          <w:iCs/>
          <w:kern w:val="1"/>
          <w:sz w:val="20"/>
          <w:lang w:val="en-GB"/>
        </w:rPr>
        <w:t>development</w:t>
      </w:r>
      <w:r w:rsidRPr="00102A17">
        <w:rPr>
          <w:rFonts w:eastAsia="TimesNewRomanPSMT"/>
          <w:kern w:val="1"/>
          <w:sz w:val="20"/>
          <w:lang w:val="en-GB"/>
        </w:rPr>
        <w:t xml:space="preserve"> of its theology. The three most renowned intra-Pentecostal academic </w:t>
      </w:r>
      <w:proofErr w:type="gramStart"/>
      <w:r w:rsidRPr="00102A17">
        <w:rPr>
          <w:rFonts w:eastAsia="TimesNewRomanPSMT"/>
          <w:kern w:val="1"/>
          <w:sz w:val="20"/>
          <w:lang w:val="en-GB"/>
        </w:rPr>
        <w:t>periodicals which deal academically with Pentecostal theology</w:t>
      </w:r>
      <w:proofErr w:type="gramEnd"/>
      <w:r w:rsidRPr="00102A17">
        <w:rPr>
          <w:rFonts w:eastAsia="TimesNewRomanPSMT"/>
          <w:kern w:val="1"/>
          <w:sz w:val="20"/>
          <w:lang w:val="en-GB"/>
        </w:rPr>
        <w:t xml:space="preserve"> are the Journal of Pentecostal Theology (JPT), the Journal of the European Pentecostal Theological Association (JEPTA) and the Asian Journal of Pentecostal Studies (AJPS).</w:t>
      </w:r>
    </w:p>
  </w:footnote>
  <w:footnote w:id="4">
    <w:p w:rsidR="002B5426" w:rsidRDefault="002B5426" w:rsidP="00904B94">
      <w:pPr>
        <w:pStyle w:val="IGWFussnotentext"/>
        <w:jc w:val="both"/>
      </w:pPr>
      <w:r w:rsidRPr="00102A17">
        <w:rPr>
          <w:rStyle w:val="FootnoteCharacters"/>
          <w:rFonts w:ascii="TimesNewRomanPSMT" w:hAnsi="TimesNewRomanPSMT"/>
          <w:sz w:val="20"/>
        </w:rPr>
        <w:t>4</w:t>
      </w:r>
      <w:r w:rsidRPr="00102A17">
        <w:rPr>
          <w:sz w:val="20"/>
          <w:lang w:val="en-GB"/>
        </w:rPr>
        <w:tab/>
        <w:t xml:space="preserve"> E</w:t>
      </w:r>
      <w:r w:rsidRPr="00102A17">
        <w:rPr>
          <w:rFonts w:eastAsia="TimesNewRomanPSMT"/>
          <w:kern w:val="1"/>
          <w:sz w:val="20"/>
          <w:lang w:val="en-GB"/>
        </w:rPr>
        <w:t xml:space="preserve">.g. </w:t>
      </w:r>
      <w:proofErr w:type="spellStart"/>
      <w:r w:rsidRPr="00102A17">
        <w:rPr>
          <w:rFonts w:eastAsia="TimesNewRomanPSMT"/>
          <w:kern w:val="1"/>
          <w:sz w:val="20"/>
          <w:lang w:val="en-GB"/>
        </w:rPr>
        <w:t>Althouse</w:t>
      </w:r>
      <w:proofErr w:type="spellEnd"/>
      <w:r w:rsidRPr="00102A17">
        <w:rPr>
          <w:rFonts w:eastAsia="TimesNewRomanPSMT"/>
          <w:kern w:val="1"/>
          <w:sz w:val="20"/>
          <w:lang w:val="en-GB"/>
        </w:rPr>
        <w:t xml:space="preserve">, Peter 2003. </w:t>
      </w:r>
      <w:proofErr w:type="gramStart"/>
      <w:r w:rsidRPr="00102A17">
        <w:rPr>
          <w:rFonts w:ascii="TimesNewRomanPS-ItalicMT" w:eastAsia="TimesNewRomanPS-ItalicMT" w:hAnsi="TimesNewRomanPS-ItalicMT" w:cs="TimesNewRomanPS-ItalicMT"/>
          <w:i/>
          <w:iCs/>
          <w:kern w:val="1"/>
          <w:sz w:val="20"/>
          <w:lang w:val="en-GB"/>
        </w:rPr>
        <w:t>Spirit of the Last Days.</w:t>
      </w:r>
      <w:proofErr w:type="gramEnd"/>
      <w:r w:rsidRPr="00102A17">
        <w:rPr>
          <w:rFonts w:ascii="TimesNewRomanPS-ItalicMT" w:eastAsia="TimesNewRomanPS-ItalicMT" w:hAnsi="TimesNewRomanPS-ItalicMT" w:cs="TimesNewRomanPS-ItalicMT"/>
          <w:i/>
          <w:iCs/>
          <w:kern w:val="1"/>
          <w:sz w:val="20"/>
          <w:lang w:val="en-GB"/>
        </w:rPr>
        <w:t xml:space="preserve"> </w:t>
      </w:r>
      <w:proofErr w:type="gramStart"/>
      <w:r w:rsidRPr="00102A17">
        <w:rPr>
          <w:rFonts w:ascii="TimesNewRomanPS-ItalicMT" w:eastAsia="TimesNewRomanPS-ItalicMT" w:hAnsi="TimesNewRomanPS-ItalicMT" w:cs="TimesNewRomanPS-ItalicMT"/>
          <w:i/>
          <w:iCs/>
          <w:kern w:val="1"/>
          <w:sz w:val="20"/>
          <w:lang w:val="en-GB"/>
        </w:rPr>
        <w:t xml:space="preserve">Pentecostal Eschatology in Conversation with Jürgen </w:t>
      </w:r>
      <w:proofErr w:type="spellStart"/>
      <w:r w:rsidRPr="00102A17">
        <w:rPr>
          <w:rFonts w:ascii="TimesNewRomanPS-ItalicMT" w:eastAsia="TimesNewRomanPS-ItalicMT" w:hAnsi="TimesNewRomanPS-ItalicMT" w:cs="TimesNewRomanPS-ItalicMT"/>
          <w:i/>
          <w:iCs/>
          <w:kern w:val="1"/>
          <w:sz w:val="20"/>
          <w:lang w:val="en-GB"/>
        </w:rPr>
        <w:t>Moltmann</w:t>
      </w:r>
      <w:proofErr w:type="spellEnd"/>
      <w:r w:rsidRPr="00102A17">
        <w:rPr>
          <w:rFonts w:ascii="TimesNewRomanPS-ItalicMT" w:eastAsia="TimesNewRomanPS-ItalicMT" w:hAnsi="TimesNewRomanPS-ItalicMT" w:cs="TimesNewRomanPS-ItalicMT"/>
          <w:i/>
          <w:iCs/>
          <w:kern w:val="1"/>
          <w:sz w:val="20"/>
          <w:lang w:val="en-GB"/>
        </w:rPr>
        <w:t>.</w:t>
      </w:r>
      <w:proofErr w:type="gramEnd"/>
      <w:r w:rsidRPr="00102A17">
        <w:rPr>
          <w:rFonts w:ascii="TimesNewRomanPS-ItalicMT" w:eastAsia="TimesNewRomanPS-ItalicMT" w:hAnsi="TimesNewRomanPS-ItalicMT" w:cs="TimesNewRomanPS-ItalicMT"/>
          <w:i/>
          <w:iCs/>
          <w:kern w:val="1"/>
          <w:sz w:val="20"/>
          <w:lang w:val="en-GB"/>
        </w:rPr>
        <w:t xml:space="preserve"> </w:t>
      </w:r>
      <w:r w:rsidRPr="00102A17">
        <w:rPr>
          <w:rFonts w:eastAsia="TimesNewRomanPSMT"/>
          <w:kern w:val="1"/>
          <w:sz w:val="20"/>
          <w:lang w:val="en-GB"/>
        </w:rPr>
        <w:t>25. Journals of Pentecostal Theology Supplement Series. London: T &amp; T Clark International.</w:t>
      </w:r>
    </w:p>
  </w:footnote>
  <w:footnote w:id="5">
    <w:p w:rsidR="002B5426" w:rsidRPr="00840927" w:rsidRDefault="002B5426" w:rsidP="00904B94">
      <w:pPr>
        <w:pStyle w:val="IGWFussnotentext"/>
        <w:jc w:val="both"/>
        <w:rPr>
          <w:sz w:val="20"/>
        </w:rPr>
      </w:pPr>
      <w:r w:rsidRPr="00840927">
        <w:rPr>
          <w:rStyle w:val="FootnoteCharacters"/>
          <w:sz w:val="20"/>
        </w:rPr>
        <w:t>5</w:t>
      </w:r>
      <w:r w:rsidRPr="00840927">
        <w:rPr>
          <w:sz w:val="20"/>
        </w:rPr>
        <w:tab/>
        <w:t xml:space="preserve"> </w:t>
      </w:r>
      <w:r w:rsidRPr="00840927">
        <w:rPr>
          <w:rFonts w:eastAsia="TimesNewRomanPSMT"/>
          <w:sz w:val="20"/>
        </w:rPr>
        <w:t>Another passing remark: without wanting to ‘lean out of the window too far’, I increasingly get the impression that, in his complete works, Hollenweger is developing his own narrative, Pentecostal systematic theology.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6" w:rsidRPr="00EF451E" w:rsidRDefault="002B5426">
    <w:pPr>
      <w:pStyle w:val="IGWKopf-undFusszeile"/>
      <w:pBdr>
        <w:bottom w:val="single" w:sz="4" w:space="6" w:color="auto"/>
      </w:pBdr>
      <w:tabs>
        <w:tab w:val="left" w:pos="7380"/>
        <w:tab w:val="left" w:pos="8960"/>
      </w:tabs>
      <w:rPr>
        <w:rStyle w:val="PageNumber"/>
        <w:sz w:val="22"/>
      </w:rPr>
    </w:pPr>
    <w:r w:rsidRPr="00505D6D">
      <w:rPr>
        <w:b/>
      </w:rPr>
      <w:t>MPhil/PhD</w:t>
    </w:r>
    <w:r>
      <w:rPr>
        <w:lang w:val="de-CH"/>
      </w:rPr>
      <w:t xml:space="preserve"> </w:t>
    </w:r>
    <w:r>
      <w:tab/>
    </w:r>
    <w:proofErr w:type="spellStart"/>
    <w:r>
      <w:rPr>
        <w:lang w:val="de-CH"/>
      </w:rPr>
      <w:t>Resurch</w:t>
    </w:r>
    <w:proofErr w:type="spellEnd"/>
    <w:r>
      <w:rPr>
        <w:lang w:val="de-CH"/>
      </w:rPr>
      <w:t xml:space="preserve"> </w:t>
    </w:r>
    <w:proofErr w:type="spellStart"/>
    <w:r>
      <w:rPr>
        <w:lang w:val="de-CH"/>
      </w:rPr>
      <w:t>Proposal</w:t>
    </w:r>
    <w:proofErr w:type="spellEnd"/>
    <w:r>
      <w:tab/>
    </w:r>
    <w:r>
      <w:tab/>
    </w:r>
    <w:r>
      <w:rPr>
        <w:rStyle w:val="PageNumber"/>
      </w:rPr>
      <w:fldChar w:fldCharType="begin"/>
    </w:r>
    <w:r>
      <w:rPr>
        <w:rStyle w:val="PageNumber"/>
      </w:rPr>
      <w:instrText xml:space="preserve"> PAGE </w:instrText>
    </w:r>
    <w:r>
      <w:rPr>
        <w:rStyle w:val="PageNumber"/>
      </w:rPr>
      <w:fldChar w:fldCharType="separate"/>
    </w:r>
    <w:r w:rsidR="00D56180">
      <w:rPr>
        <w:rStyle w:val="PageNumber"/>
        <w:noProof/>
      </w:rPr>
      <w:t>ii</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6" w:rsidRDefault="002B5426">
    <w:pPr>
      <w:pStyle w:val="IGWKopf-undFusszeile"/>
      <w:pBdr>
        <w:bottom w:val="single" w:sz="4" w:space="6" w:color="auto"/>
      </w:pBdr>
      <w:tabs>
        <w:tab w:val="right" w:pos="9072"/>
      </w:tabs>
      <w:rPr>
        <w:rStyle w:val="PageNumber"/>
        <w:sz w:val="22"/>
      </w:rPr>
    </w:pPr>
    <w:r w:rsidRPr="00505D6D">
      <w:rPr>
        <w:b/>
      </w:rPr>
      <w:t>MPhil/PhD</w:t>
    </w:r>
    <w:r>
      <w:rPr>
        <w:lang w:val="de-CH"/>
      </w:rPr>
      <w:t xml:space="preserve"> </w:t>
    </w:r>
    <w:r>
      <w:tab/>
    </w:r>
    <w:proofErr w:type="spellStart"/>
    <w:r>
      <w:rPr>
        <w:lang w:val="de-CH"/>
      </w:rPr>
      <w:t>Resurch</w:t>
    </w:r>
    <w:proofErr w:type="spellEnd"/>
    <w:r>
      <w:rPr>
        <w:lang w:val="de-CH"/>
      </w:rPr>
      <w:t xml:space="preserve"> </w:t>
    </w:r>
    <w:proofErr w:type="spellStart"/>
    <w:r>
      <w:rPr>
        <w:lang w:val="de-CH"/>
      </w:rPr>
      <w:t>Proposal</w:t>
    </w:r>
    <w:proofErr w:type="spellEnd"/>
    <w:r>
      <w:tab/>
    </w:r>
    <w:r>
      <w:rPr>
        <w:rStyle w:val="PageNumber"/>
      </w:rPr>
      <w:fldChar w:fldCharType="begin"/>
    </w:r>
    <w:r>
      <w:rPr>
        <w:rStyle w:val="PageNumber"/>
      </w:rPr>
      <w:instrText xml:space="preserve"> PAGE </w:instrText>
    </w:r>
    <w:r>
      <w:rPr>
        <w:rStyle w:val="PageNumber"/>
      </w:rPr>
      <w:fldChar w:fldCharType="separate"/>
    </w:r>
    <w:r w:rsidR="00D56180">
      <w:rPr>
        <w:rStyle w:val="PageNumber"/>
        <w:noProof/>
      </w:rPr>
      <w:t>11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60" w:hanging="360"/>
      </w:pPr>
      <w:rPr>
        <w:rFonts w:ascii="Symbol" w:hAnsi="Symbol" w:cs="Symbol" w:hint="default"/>
        <w:lang w:val="en-GB"/>
      </w:rPr>
    </w:lvl>
    <w:lvl w:ilvl="1">
      <w:start w:val="1"/>
      <w:numFmt w:val="decimal"/>
      <w:lvlText w:val="%1.%2"/>
      <w:lvlJc w:val="left"/>
      <w:pPr>
        <w:tabs>
          <w:tab w:val="num" w:pos="0"/>
        </w:tabs>
        <w:ind w:left="644" w:hanging="360"/>
      </w:pPr>
      <w:rPr>
        <w:rFonts w:ascii="Symbol" w:hAnsi="Symbol" w:cs="Symbol" w:hint="default"/>
        <w:lang w:val="en-GB"/>
      </w:rPr>
    </w:lvl>
    <w:lvl w:ilvl="2">
      <w:start w:val="1"/>
      <w:numFmt w:val="decimal"/>
      <w:lvlText w:val="%1.%2.%3"/>
      <w:lvlJc w:val="left"/>
      <w:pPr>
        <w:tabs>
          <w:tab w:val="num" w:pos="0"/>
        </w:tabs>
        <w:ind w:left="1288" w:hanging="720"/>
      </w:pPr>
      <w:rPr>
        <w:rFonts w:ascii="Symbol" w:hAnsi="Symbol" w:cs="Symbol" w:hint="default"/>
        <w:lang w:val="en-GB"/>
      </w:rPr>
    </w:lvl>
    <w:lvl w:ilvl="3">
      <w:start w:val="1"/>
      <w:numFmt w:val="decimal"/>
      <w:lvlText w:val="%1.%2.%3.%4"/>
      <w:lvlJc w:val="left"/>
      <w:pPr>
        <w:tabs>
          <w:tab w:val="num" w:pos="0"/>
        </w:tabs>
        <w:ind w:left="1572" w:hanging="720"/>
      </w:pPr>
      <w:rPr>
        <w:rFonts w:ascii="Symbol" w:hAnsi="Symbol" w:cs="Symbol" w:hint="default"/>
        <w:lang w:val="en-GB"/>
      </w:rPr>
    </w:lvl>
    <w:lvl w:ilvl="4">
      <w:start w:val="1"/>
      <w:numFmt w:val="decimal"/>
      <w:lvlText w:val="%1.%2.%3.%4.%5"/>
      <w:lvlJc w:val="left"/>
      <w:pPr>
        <w:tabs>
          <w:tab w:val="num" w:pos="0"/>
        </w:tabs>
        <w:ind w:left="2216" w:hanging="1080"/>
      </w:pPr>
      <w:rPr>
        <w:rFonts w:ascii="Symbol" w:hAnsi="Symbol" w:cs="Symbol" w:hint="default"/>
        <w:lang w:val="en-GB"/>
      </w:rPr>
    </w:lvl>
    <w:lvl w:ilvl="5">
      <w:start w:val="1"/>
      <w:numFmt w:val="decimal"/>
      <w:lvlText w:val="%1.%2.%3.%4.%5.%6"/>
      <w:lvlJc w:val="left"/>
      <w:pPr>
        <w:tabs>
          <w:tab w:val="num" w:pos="0"/>
        </w:tabs>
        <w:ind w:left="2500" w:hanging="1080"/>
      </w:pPr>
      <w:rPr>
        <w:rFonts w:ascii="Symbol" w:hAnsi="Symbol" w:cs="Symbol" w:hint="default"/>
        <w:lang w:val="en-GB"/>
      </w:rPr>
    </w:lvl>
    <w:lvl w:ilvl="6">
      <w:start w:val="1"/>
      <w:numFmt w:val="decimal"/>
      <w:lvlText w:val="%1.%2.%3.%4.%5.%6.%7"/>
      <w:lvlJc w:val="left"/>
      <w:pPr>
        <w:tabs>
          <w:tab w:val="num" w:pos="0"/>
        </w:tabs>
        <w:ind w:left="3144" w:hanging="1440"/>
      </w:pPr>
      <w:rPr>
        <w:rFonts w:ascii="Symbol" w:hAnsi="Symbol" w:cs="Symbol" w:hint="default"/>
        <w:lang w:val="en-GB"/>
      </w:rPr>
    </w:lvl>
    <w:lvl w:ilvl="7">
      <w:start w:val="1"/>
      <w:numFmt w:val="decimal"/>
      <w:lvlText w:val="%1.%2.%3.%4.%5.%6.%7.%8"/>
      <w:lvlJc w:val="left"/>
      <w:pPr>
        <w:tabs>
          <w:tab w:val="num" w:pos="0"/>
        </w:tabs>
        <w:ind w:left="3428" w:hanging="1440"/>
      </w:pPr>
      <w:rPr>
        <w:rFonts w:ascii="Symbol" w:hAnsi="Symbol" w:cs="Symbol" w:hint="default"/>
        <w:lang w:val="en-GB"/>
      </w:rPr>
    </w:lvl>
    <w:lvl w:ilvl="8">
      <w:start w:val="1"/>
      <w:numFmt w:val="decimal"/>
      <w:lvlText w:val="%1.%2.%3.%4.%5.%6.%7.%8.%9"/>
      <w:lvlJc w:val="left"/>
      <w:pPr>
        <w:tabs>
          <w:tab w:val="num" w:pos="0"/>
        </w:tabs>
        <w:ind w:left="4072" w:hanging="1800"/>
      </w:pPr>
      <w:rPr>
        <w:rFonts w:ascii="Symbol" w:hAnsi="Symbol" w:cs="Symbol" w:hint="default"/>
        <w:lang w:val="en-GB"/>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cs="TimesNewRomanPSMT"/>
        <w:position w:val="0"/>
        <w:sz w:val="22"/>
        <w:vertAlign w:val="baseline"/>
        <w:lang w:val="en-GB"/>
      </w:rPr>
    </w:lvl>
  </w:abstractNum>
  <w:abstractNum w:abstractNumId="2">
    <w:nsid w:val="00000005"/>
    <w:multiLevelType w:val="singleLevel"/>
    <w:tmpl w:val="00000005"/>
    <w:name w:val="WW8Num5"/>
    <w:lvl w:ilvl="0">
      <w:start w:val="1"/>
      <w:numFmt w:val="lowerLetter"/>
      <w:lvlText w:val="%1)"/>
      <w:lvlJc w:val="left"/>
      <w:pPr>
        <w:tabs>
          <w:tab w:val="num" w:pos="0"/>
        </w:tabs>
        <w:ind w:left="720" w:hanging="360"/>
      </w:pPr>
      <w:rPr>
        <w:lang w:val="en-GB"/>
      </w:rPr>
    </w:lvl>
  </w:abstractNum>
  <w:abstractNum w:abstractNumId="3">
    <w:nsid w:val="20FF1111"/>
    <w:multiLevelType w:val="multilevel"/>
    <w:tmpl w:val="B31E2F10"/>
    <w:lvl w:ilvl="0">
      <w:start w:val="1"/>
      <w:numFmt w:val="decimal"/>
      <w:pStyle w:val="IGWberschrift1"/>
      <w:lvlText w:val="%1"/>
      <w:lvlJc w:val="left"/>
      <w:pPr>
        <w:tabs>
          <w:tab w:val="num" w:pos="432"/>
        </w:tabs>
        <w:ind w:left="432" w:hanging="432"/>
      </w:pPr>
    </w:lvl>
    <w:lvl w:ilvl="1">
      <w:start w:val="1"/>
      <w:numFmt w:val="decimal"/>
      <w:pStyle w:val="IGWberschrift2"/>
      <w:lvlText w:val="%1.%2"/>
      <w:lvlJc w:val="left"/>
      <w:pPr>
        <w:tabs>
          <w:tab w:val="num" w:pos="576"/>
        </w:tabs>
        <w:ind w:left="576" w:hanging="576"/>
      </w:pPr>
    </w:lvl>
    <w:lvl w:ilvl="2">
      <w:start w:val="1"/>
      <w:numFmt w:val="decimal"/>
      <w:pStyle w:val="IGW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94"/>
    <w:rsid w:val="00014F05"/>
    <w:rsid w:val="000F39DC"/>
    <w:rsid w:val="001737AA"/>
    <w:rsid w:val="00277159"/>
    <w:rsid w:val="002B5426"/>
    <w:rsid w:val="00581C6F"/>
    <w:rsid w:val="00904B94"/>
    <w:rsid w:val="00AE6C44"/>
    <w:rsid w:val="00D56180"/>
    <w:rsid w:val="00DC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94"/>
    <w:pPr>
      <w:spacing w:before="120" w:line="360" w:lineRule="auto"/>
    </w:pPr>
    <w:rPr>
      <w:rFonts w:ascii="Times New Roman" w:eastAsia="Times New Roman" w:hAnsi="Times New Roman" w:cs="Times New Roman"/>
      <w:sz w:val="22"/>
      <w:szCs w:val="20"/>
      <w:lang w:val="el-G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WBetont">
    <w:name w:val="IGW Betont"/>
    <w:basedOn w:val="IGWberschrift1"/>
    <w:next w:val="IGWStandard"/>
    <w:autoRedefine/>
    <w:rsid w:val="00904B94"/>
    <w:pPr>
      <w:numPr>
        <w:numId w:val="0"/>
      </w:numPr>
      <w:ind w:left="-993"/>
      <w:jc w:val="center"/>
      <w:outlineLvl w:val="9"/>
    </w:pPr>
  </w:style>
  <w:style w:type="paragraph" w:customStyle="1" w:styleId="IGWberschrift1">
    <w:name w:val="IGW Überschrift 1"/>
    <w:basedOn w:val="IGWStandard"/>
    <w:next w:val="IGWStandard"/>
    <w:autoRedefine/>
    <w:rsid w:val="00904B94"/>
    <w:pPr>
      <w:numPr>
        <w:numId w:val="1"/>
      </w:numPr>
      <w:tabs>
        <w:tab w:val="clear" w:pos="284"/>
        <w:tab w:val="clear" w:pos="567"/>
        <w:tab w:val="clear" w:pos="1134"/>
        <w:tab w:val="clear" w:pos="9072"/>
      </w:tabs>
      <w:spacing w:before="360" w:after="120" w:line="240" w:lineRule="auto"/>
      <w:ind w:left="431" w:hanging="431"/>
      <w:outlineLvl w:val="0"/>
    </w:pPr>
    <w:rPr>
      <w:b/>
      <w:caps/>
      <w:spacing w:val="10"/>
      <w:sz w:val="32"/>
      <w:szCs w:val="32"/>
      <w:lang w:val="de-CH"/>
    </w:rPr>
  </w:style>
  <w:style w:type="paragraph" w:customStyle="1" w:styleId="IGWStandard">
    <w:name w:val="IGW Standard"/>
    <w:basedOn w:val="Normal"/>
    <w:rsid w:val="00904B94"/>
    <w:pPr>
      <w:tabs>
        <w:tab w:val="left" w:pos="284"/>
        <w:tab w:val="left" w:pos="567"/>
        <w:tab w:val="left" w:pos="1134"/>
        <w:tab w:val="right" w:leader="dot" w:pos="9072"/>
      </w:tabs>
    </w:pPr>
  </w:style>
  <w:style w:type="paragraph" w:customStyle="1" w:styleId="IGWBlockzitat">
    <w:name w:val="IGW Blockzitat"/>
    <w:basedOn w:val="IGWStandard"/>
    <w:rsid w:val="00904B94"/>
    <w:pPr>
      <w:spacing w:before="60" w:after="60" w:line="260" w:lineRule="exact"/>
      <w:ind w:left="1134" w:right="1701"/>
    </w:pPr>
    <w:rPr>
      <w:sz w:val="20"/>
    </w:rPr>
  </w:style>
  <w:style w:type="paragraph" w:customStyle="1" w:styleId="IGWBibliographie">
    <w:name w:val="IGW Bibliographie"/>
    <w:basedOn w:val="IGWStandard"/>
    <w:rsid w:val="00904B94"/>
    <w:pPr>
      <w:tabs>
        <w:tab w:val="clear" w:pos="284"/>
        <w:tab w:val="clear" w:pos="567"/>
        <w:tab w:val="clear" w:pos="1134"/>
      </w:tabs>
      <w:spacing w:after="240" w:line="240" w:lineRule="auto"/>
      <w:ind w:left="567" w:hanging="567"/>
    </w:pPr>
  </w:style>
  <w:style w:type="paragraph" w:customStyle="1" w:styleId="IGWberschrift2">
    <w:name w:val="IGW Überschrift 2"/>
    <w:basedOn w:val="IGWberschrift1"/>
    <w:next w:val="IGWStandard"/>
    <w:autoRedefine/>
    <w:rsid w:val="00904B94"/>
    <w:pPr>
      <w:numPr>
        <w:ilvl w:val="1"/>
      </w:numPr>
      <w:tabs>
        <w:tab w:val="clear" w:pos="576"/>
      </w:tabs>
      <w:ind w:left="567" w:hanging="567"/>
      <w:outlineLvl w:val="1"/>
    </w:pPr>
    <w:rPr>
      <w:caps w:val="0"/>
      <w:sz w:val="28"/>
      <w:szCs w:val="28"/>
    </w:rPr>
  </w:style>
  <w:style w:type="paragraph" w:customStyle="1" w:styleId="IGWberschrift3">
    <w:name w:val="IGW Überschrift 3"/>
    <w:basedOn w:val="IGWberschrift1"/>
    <w:next w:val="IGWStandard"/>
    <w:autoRedefine/>
    <w:rsid w:val="00904B94"/>
    <w:pPr>
      <w:numPr>
        <w:ilvl w:val="2"/>
      </w:numPr>
      <w:tabs>
        <w:tab w:val="clear" w:pos="720"/>
      </w:tabs>
      <w:spacing w:before="280"/>
      <w:ind w:left="709" w:hanging="709"/>
      <w:outlineLvl w:val="2"/>
    </w:pPr>
    <w:rPr>
      <w:caps w:val="0"/>
      <w:sz w:val="24"/>
      <w:szCs w:val="24"/>
    </w:rPr>
  </w:style>
  <w:style w:type="paragraph" w:customStyle="1" w:styleId="IGWFussnotentext">
    <w:name w:val="IGW Fussnotentext"/>
    <w:basedOn w:val="IGWStandard"/>
    <w:rsid w:val="00904B94"/>
    <w:pPr>
      <w:spacing w:before="40" w:after="40" w:line="240" w:lineRule="auto"/>
    </w:pPr>
    <w:rPr>
      <w:spacing w:val="-10"/>
    </w:rPr>
  </w:style>
  <w:style w:type="character" w:styleId="PageNumber">
    <w:name w:val="page number"/>
    <w:basedOn w:val="DefaultParagraphFont"/>
    <w:semiHidden/>
    <w:rsid w:val="00904B94"/>
  </w:style>
  <w:style w:type="paragraph" w:customStyle="1" w:styleId="IGWKopf-undFusszeile">
    <w:name w:val="IGW Kopf- und Fusszeile"/>
    <w:basedOn w:val="IGWStandard"/>
    <w:rsid w:val="00904B94"/>
    <w:pPr>
      <w:tabs>
        <w:tab w:val="clear" w:pos="284"/>
        <w:tab w:val="clear" w:pos="567"/>
        <w:tab w:val="clear" w:pos="1134"/>
        <w:tab w:val="center" w:pos="4536"/>
      </w:tabs>
      <w:spacing w:line="240" w:lineRule="auto"/>
    </w:pPr>
    <w:rPr>
      <w:sz w:val="18"/>
    </w:rPr>
  </w:style>
  <w:style w:type="paragraph" w:styleId="TOC1">
    <w:name w:val="toc 1"/>
    <w:basedOn w:val="IGWStandard"/>
    <w:next w:val="Normal"/>
    <w:autoRedefine/>
    <w:uiPriority w:val="39"/>
    <w:rsid w:val="00904B94"/>
    <w:pPr>
      <w:tabs>
        <w:tab w:val="clear" w:pos="567"/>
        <w:tab w:val="clear" w:pos="1134"/>
        <w:tab w:val="clear" w:pos="9072"/>
        <w:tab w:val="right" w:leader="dot" w:pos="9060"/>
      </w:tabs>
      <w:spacing w:before="240" w:after="120" w:line="240" w:lineRule="auto"/>
      <w:ind w:left="284" w:hanging="284"/>
    </w:pPr>
    <w:rPr>
      <w:b/>
      <w:caps/>
      <w:noProof/>
      <w:sz w:val="24"/>
      <w:szCs w:val="24"/>
    </w:rPr>
  </w:style>
  <w:style w:type="paragraph" w:styleId="TOC2">
    <w:name w:val="toc 2"/>
    <w:basedOn w:val="Normal"/>
    <w:next w:val="Normal"/>
    <w:autoRedefine/>
    <w:uiPriority w:val="39"/>
    <w:rsid w:val="00904B94"/>
    <w:pPr>
      <w:tabs>
        <w:tab w:val="left" w:pos="709"/>
        <w:tab w:val="right" w:leader="dot" w:pos="9060"/>
      </w:tabs>
      <w:spacing w:after="80" w:line="240" w:lineRule="auto"/>
      <w:ind w:left="709" w:hanging="425"/>
    </w:pPr>
    <w:rPr>
      <w:noProof/>
      <w:sz w:val="24"/>
      <w:szCs w:val="24"/>
    </w:rPr>
  </w:style>
  <w:style w:type="character" w:styleId="Hyperlink">
    <w:name w:val="Hyperlink"/>
    <w:basedOn w:val="DefaultParagraphFont"/>
    <w:uiPriority w:val="99"/>
    <w:rsid w:val="00904B94"/>
    <w:rPr>
      <w:color w:val="0000FF"/>
      <w:u w:val="single"/>
    </w:rPr>
  </w:style>
  <w:style w:type="paragraph" w:styleId="NoSpacing">
    <w:name w:val="No Spacing"/>
    <w:link w:val="NoSpacingChar"/>
    <w:qFormat/>
    <w:rsid w:val="00904B94"/>
    <w:rPr>
      <w:rFonts w:ascii="Calibri" w:eastAsia="Calibri" w:hAnsi="Calibri" w:cs="Times New Roman"/>
      <w:sz w:val="22"/>
      <w:szCs w:val="22"/>
    </w:rPr>
  </w:style>
  <w:style w:type="character" w:styleId="FootnoteReference">
    <w:name w:val="footnote reference"/>
    <w:basedOn w:val="DefaultParagraphFont"/>
    <w:unhideWhenUsed/>
    <w:rsid w:val="00904B94"/>
    <w:rPr>
      <w:vertAlign w:val="superscript"/>
    </w:rPr>
  </w:style>
  <w:style w:type="character" w:customStyle="1" w:styleId="NoSpacingChar">
    <w:name w:val="No Spacing Char"/>
    <w:basedOn w:val="DefaultParagraphFont"/>
    <w:link w:val="NoSpacing"/>
    <w:rsid w:val="00904B94"/>
    <w:rPr>
      <w:rFonts w:ascii="Calibri" w:eastAsia="Calibri" w:hAnsi="Calibri" w:cs="Times New Roman"/>
      <w:sz w:val="22"/>
      <w:szCs w:val="22"/>
    </w:rPr>
  </w:style>
  <w:style w:type="character" w:customStyle="1" w:styleId="apple-converted-space">
    <w:name w:val="apple-converted-space"/>
    <w:basedOn w:val="DefaultParagraphFont"/>
    <w:rsid w:val="00904B94"/>
  </w:style>
  <w:style w:type="character" w:styleId="Emphasis">
    <w:name w:val="Emphasis"/>
    <w:basedOn w:val="DefaultParagraphFont"/>
    <w:qFormat/>
    <w:rsid w:val="00904B94"/>
    <w:rPr>
      <w:i/>
      <w:iCs/>
    </w:rPr>
  </w:style>
  <w:style w:type="character" w:customStyle="1" w:styleId="lrg7">
    <w:name w:val="lrg7"/>
    <w:basedOn w:val="DefaultParagraphFont"/>
    <w:rsid w:val="00904B94"/>
    <w:rPr>
      <w:sz w:val="36"/>
      <w:szCs w:val="36"/>
    </w:rPr>
  </w:style>
  <w:style w:type="character" w:customStyle="1" w:styleId="med7">
    <w:name w:val="med7"/>
    <w:basedOn w:val="DefaultParagraphFont"/>
    <w:rsid w:val="00904B94"/>
    <w:rPr>
      <w:sz w:val="29"/>
      <w:szCs w:val="29"/>
    </w:rPr>
  </w:style>
  <w:style w:type="character" w:customStyle="1" w:styleId="a-size-large">
    <w:name w:val="a-size-large"/>
    <w:basedOn w:val="DefaultParagraphFont"/>
    <w:rsid w:val="00904B94"/>
  </w:style>
  <w:style w:type="character" w:customStyle="1" w:styleId="biblio-authors">
    <w:name w:val="biblio-authors"/>
    <w:basedOn w:val="DefaultParagraphFont"/>
    <w:rsid w:val="00904B94"/>
  </w:style>
  <w:style w:type="character" w:customStyle="1" w:styleId="FootnoteCharacters">
    <w:name w:val="Footnote Characters"/>
    <w:basedOn w:val="DefaultParagraphFont"/>
    <w:rsid w:val="00904B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94"/>
    <w:pPr>
      <w:spacing w:before="120" w:line="360" w:lineRule="auto"/>
    </w:pPr>
    <w:rPr>
      <w:rFonts w:ascii="Times New Roman" w:eastAsia="Times New Roman" w:hAnsi="Times New Roman" w:cs="Times New Roman"/>
      <w:sz w:val="22"/>
      <w:szCs w:val="20"/>
      <w:lang w:val="el-G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WBetont">
    <w:name w:val="IGW Betont"/>
    <w:basedOn w:val="IGWberschrift1"/>
    <w:next w:val="IGWStandard"/>
    <w:autoRedefine/>
    <w:rsid w:val="00904B94"/>
    <w:pPr>
      <w:numPr>
        <w:numId w:val="0"/>
      </w:numPr>
      <w:ind w:left="-993"/>
      <w:jc w:val="center"/>
      <w:outlineLvl w:val="9"/>
    </w:pPr>
  </w:style>
  <w:style w:type="paragraph" w:customStyle="1" w:styleId="IGWberschrift1">
    <w:name w:val="IGW Überschrift 1"/>
    <w:basedOn w:val="IGWStandard"/>
    <w:next w:val="IGWStandard"/>
    <w:autoRedefine/>
    <w:rsid w:val="00904B94"/>
    <w:pPr>
      <w:numPr>
        <w:numId w:val="1"/>
      </w:numPr>
      <w:tabs>
        <w:tab w:val="clear" w:pos="284"/>
        <w:tab w:val="clear" w:pos="567"/>
        <w:tab w:val="clear" w:pos="1134"/>
        <w:tab w:val="clear" w:pos="9072"/>
      </w:tabs>
      <w:spacing w:before="360" w:after="120" w:line="240" w:lineRule="auto"/>
      <w:ind w:left="431" w:hanging="431"/>
      <w:outlineLvl w:val="0"/>
    </w:pPr>
    <w:rPr>
      <w:b/>
      <w:caps/>
      <w:spacing w:val="10"/>
      <w:sz w:val="32"/>
      <w:szCs w:val="32"/>
      <w:lang w:val="de-CH"/>
    </w:rPr>
  </w:style>
  <w:style w:type="paragraph" w:customStyle="1" w:styleId="IGWStandard">
    <w:name w:val="IGW Standard"/>
    <w:basedOn w:val="Normal"/>
    <w:rsid w:val="00904B94"/>
    <w:pPr>
      <w:tabs>
        <w:tab w:val="left" w:pos="284"/>
        <w:tab w:val="left" w:pos="567"/>
        <w:tab w:val="left" w:pos="1134"/>
        <w:tab w:val="right" w:leader="dot" w:pos="9072"/>
      </w:tabs>
    </w:pPr>
  </w:style>
  <w:style w:type="paragraph" w:customStyle="1" w:styleId="IGWBlockzitat">
    <w:name w:val="IGW Blockzitat"/>
    <w:basedOn w:val="IGWStandard"/>
    <w:rsid w:val="00904B94"/>
    <w:pPr>
      <w:spacing w:before="60" w:after="60" w:line="260" w:lineRule="exact"/>
      <w:ind w:left="1134" w:right="1701"/>
    </w:pPr>
    <w:rPr>
      <w:sz w:val="20"/>
    </w:rPr>
  </w:style>
  <w:style w:type="paragraph" w:customStyle="1" w:styleId="IGWBibliographie">
    <w:name w:val="IGW Bibliographie"/>
    <w:basedOn w:val="IGWStandard"/>
    <w:rsid w:val="00904B94"/>
    <w:pPr>
      <w:tabs>
        <w:tab w:val="clear" w:pos="284"/>
        <w:tab w:val="clear" w:pos="567"/>
        <w:tab w:val="clear" w:pos="1134"/>
      </w:tabs>
      <w:spacing w:after="240" w:line="240" w:lineRule="auto"/>
      <w:ind w:left="567" w:hanging="567"/>
    </w:pPr>
  </w:style>
  <w:style w:type="paragraph" w:customStyle="1" w:styleId="IGWberschrift2">
    <w:name w:val="IGW Überschrift 2"/>
    <w:basedOn w:val="IGWberschrift1"/>
    <w:next w:val="IGWStandard"/>
    <w:autoRedefine/>
    <w:rsid w:val="00904B94"/>
    <w:pPr>
      <w:numPr>
        <w:ilvl w:val="1"/>
      </w:numPr>
      <w:tabs>
        <w:tab w:val="clear" w:pos="576"/>
      </w:tabs>
      <w:ind w:left="567" w:hanging="567"/>
      <w:outlineLvl w:val="1"/>
    </w:pPr>
    <w:rPr>
      <w:caps w:val="0"/>
      <w:sz w:val="28"/>
      <w:szCs w:val="28"/>
    </w:rPr>
  </w:style>
  <w:style w:type="paragraph" w:customStyle="1" w:styleId="IGWberschrift3">
    <w:name w:val="IGW Überschrift 3"/>
    <w:basedOn w:val="IGWberschrift1"/>
    <w:next w:val="IGWStandard"/>
    <w:autoRedefine/>
    <w:rsid w:val="00904B94"/>
    <w:pPr>
      <w:numPr>
        <w:ilvl w:val="2"/>
      </w:numPr>
      <w:tabs>
        <w:tab w:val="clear" w:pos="720"/>
      </w:tabs>
      <w:spacing w:before="280"/>
      <w:ind w:left="709" w:hanging="709"/>
      <w:outlineLvl w:val="2"/>
    </w:pPr>
    <w:rPr>
      <w:caps w:val="0"/>
      <w:sz w:val="24"/>
      <w:szCs w:val="24"/>
    </w:rPr>
  </w:style>
  <w:style w:type="paragraph" w:customStyle="1" w:styleId="IGWFussnotentext">
    <w:name w:val="IGW Fussnotentext"/>
    <w:basedOn w:val="IGWStandard"/>
    <w:rsid w:val="00904B94"/>
    <w:pPr>
      <w:spacing w:before="40" w:after="40" w:line="240" w:lineRule="auto"/>
    </w:pPr>
    <w:rPr>
      <w:spacing w:val="-10"/>
    </w:rPr>
  </w:style>
  <w:style w:type="character" w:styleId="PageNumber">
    <w:name w:val="page number"/>
    <w:basedOn w:val="DefaultParagraphFont"/>
    <w:semiHidden/>
    <w:rsid w:val="00904B94"/>
  </w:style>
  <w:style w:type="paragraph" w:customStyle="1" w:styleId="IGWKopf-undFusszeile">
    <w:name w:val="IGW Kopf- und Fusszeile"/>
    <w:basedOn w:val="IGWStandard"/>
    <w:rsid w:val="00904B94"/>
    <w:pPr>
      <w:tabs>
        <w:tab w:val="clear" w:pos="284"/>
        <w:tab w:val="clear" w:pos="567"/>
        <w:tab w:val="clear" w:pos="1134"/>
        <w:tab w:val="center" w:pos="4536"/>
      </w:tabs>
      <w:spacing w:line="240" w:lineRule="auto"/>
    </w:pPr>
    <w:rPr>
      <w:sz w:val="18"/>
    </w:rPr>
  </w:style>
  <w:style w:type="paragraph" w:styleId="TOC1">
    <w:name w:val="toc 1"/>
    <w:basedOn w:val="IGWStandard"/>
    <w:next w:val="Normal"/>
    <w:autoRedefine/>
    <w:uiPriority w:val="39"/>
    <w:rsid w:val="00904B94"/>
    <w:pPr>
      <w:tabs>
        <w:tab w:val="clear" w:pos="567"/>
        <w:tab w:val="clear" w:pos="1134"/>
        <w:tab w:val="clear" w:pos="9072"/>
        <w:tab w:val="right" w:leader="dot" w:pos="9060"/>
      </w:tabs>
      <w:spacing w:before="240" w:after="120" w:line="240" w:lineRule="auto"/>
      <w:ind w:left="284" w:hanging="284"/>
    </w:pPr>
    <w:rPr>
      <w:b/>
      <w:caps/>
      <w:noProof/>
      <w:sz w:val="24"/>
      <w:szCs w:val="24"/>
    </w:rPr>
  </w:style>
  <w:style w:type="paragraph" w:styleId="TOC2">
    <w:name w:val="toc 2"/>
    <w:basedOn w:val="Normal"/>
    <w:next w:val="Normal"/>
    <w:autoRedefine/>
    <w:uiPriority w:val="39"/>
    <w:rsid w:val="00904B94"/>
    <w:pPr>
      <w:tabs>
        <w:tab w:val="left" w:pos="709"/>
        <w:tab w:val="right" w:leader="dot" w:pos="9060"/>
      </w:tabs>
      <w:spacing w:after="80" w:line="240" w:lineRule="auto"/>
      <w:ind w:left="709" w:hanging="425"/>
    </w:pPr>
    <w:rPr>
      <w:noProof/>
      <w:sz w:val="24"/>
      <w:szCs w:val="24"/>
    </w:rPr>
  </w:style>
  <w:style w:type="character" w:styleId="Hyperlink">
    <w:name w:val="Hyperlink"/>
    <w:basedOn w:val="DefaultParagraphFont"/>
    <w:uiPriority w:val="99"/>
    <w:rsid w:val="00904B94"/>
    <w:rPr>
      <w:color w:val="0000FF"/>
      <w:u w:val="single"/>
    </w:rPr>
  </w:style>
  <w:style w:type="paragraph" w:styleId="NoSpacing">
    <w:name w:val="No Spacing"/>
    <w:link w:val="NoSpacingChar"/>
    <w:qFormat/>
    <w:rsid w:val="00904B94"/>
    <w:rPr>
      <w:rFonts w:ascii="Calibri" w:eastAsia="Calibri" w:hAnsi="Calibri" w:cs="Times New Roman"/>
      <w:sz w:val="22"/>
      <w:szCs w:val="22"/>
    </w:rPr>
  </w:style>
  <w:style w:type="character" w:styleId="FootnoteReference">
    <w:name w:val="footnote reference"/>
    <w:basedOn w:val="DefaultParagraphFont"/>
    <w:unhideWhenUsed/>
    <w:rsid w:val="00904B94"/>
    <w:rPr>
      <w:vertAlign w:val="superscript"/>
    </w:rPr>
  </w:style>
  <w:style w:type="character" w:customStyle="1" w:styleId="NoSpacingChar">
    <w:name w:val="No Spacing Char"/>
    <w:basedOn w:val="DefaultParagraphFont"/>
    <w:link w:val="NoSpacing"/>
    <w:rsid w:val="00904B94"/>
    <w:rPr>
      <w:rFonts w:ascii="Calibri" w:eastAsia="Calibri" w:hAnsi="Calibri" w:cs="Times New Roman"/>
      <w:sz w:val="22"/>
      <w:szCs w:val="22"/>
    </w:rPr>
  </w:style>
  <w:style w:type="character" w:customStyle="1" w:styleId="apple-converted-space">
    <w:name w:val="apple-converted-space"/>
    <w:basedOn w:val="DefaultParagraphFont"/>
    <w:rsid w:val="00904B94"/>
  </w:style>
  <w:style w:type="character" w:styleId="Emphasis">
    <w:name w:val="Emphasis"/>
    <w:basedOn w:val="DefaultParagraphFont"/>
    <w:qFormat/>
    <w:rsid w:val="00904B94"/>
    <w:rPr>
      <w:i/>
      <w:iCs/>
    </w:rPr>
  </w:style>
  <w:style w:type="character" w:customStyle="1" w:styleId="lrg7">
    <w:name w:val="lrg7"/>
    <w:basedOn w:val="DefaultParagraphFont"/>
    <w:rsid w:val="00904B94"/>
    <w:rPr>
      <w:sz w:val="36"/>
      <w:szCs w:val="36"/>
    </w:rPr>
  </w:style>
  <w:style w:type="character" w:customStyle="1" w:styleId="med7">
    <w:name w:val="med7"/>
    <w:basedOn w:val="DefaultParagraphFont"/>
    <w:rsid w:val="00904B94"/>
    <w:rPr>
      <w:sz w:val="29"/>
      <w:szCs w:val="29"/>
    </w:rPr>
  </w:style>
  <w:style w:type="character" w:customStyle="1" w:styleId="a-size-large">
    <w:name w:val="a-size-large"/>
    <w:basedOn w:val="DefaultParagraphFont"/>
    <w:rsid w:val="00904B94"/>
  </w:style>
  <w:style w:type="character" w:customStyle="1" w:styleId="biblio-authors">
    <w:name w:val="biblio-authors"/>
    <w:basedOn w:val="DefaultParagraphFont"/>
    <w:rsid w:val="00904B94"/>
  </w:style>
  <w:style w:type="character" w:customStyle="1" w:styleId="FootnoteCharacters">
    <w:name w:val="Footnote Characters"/>
    <w:basedOn w:val="DefaultParagraphFont"/>
    <w:rsid w:val="00904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nobibliography.org/biblio/author/Solivan-Roman?sort=keyword&amp;order=asc" TargetMode="External"/><Relationship Id="rId12" Type="http://schemas.openxmlformats.org/officeDocument/2006/relationships/hyperlink" Target="http://www.latinobibliography.org/node/6911" TargetMode="External"/><Relationship Id="rId13" Type="http://schemas.openxmlformats.org/officeDocument/2006/relationships/hyperlink" Target="http://www.latinobibliography.org/biblio/author/Solivan-Roman?sort=keyword&amp;order=asc" TargetMode="External"/><Relationship Id="rId14" Type="http://schemas.openxmlformats.org/officeDocument/2006/relationships/hyperlink" Target="http://www.latinobibliography.org/node/6912"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amazon.com/s/ref=ntt_athr_dp_sr_1?_encoding=UTF8&amp;sort=relevancerank&amp;search-alias=books&amp;field-author=Stanley%20M.%20Burg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lopent.net/iak-pfingstbewegung/ueber-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4230</Words>
  <Characters>24117</Characters>
  <Application>Microsoft Macintosh Word</Application>
  <DocSecurity>0</DocSecurity>
  <Lines>200</Lines>
  <Paragraphs>56</Paragraphs>
  <ScaleCrop>false</ScaleCrop>
  <Company/>
  <LinksUpToDate>false</LinksUpToDate>
  <CharactersWithSpaces>28291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Macchia</cp:lastModifiedBy>
  <cp:revision>2</cp:revision>
  <dcterms:created xsi:type="dcterms:W3CDTF">2016-01-24T07:36:00Z</dcterms:created>
  <dcterms:modified xsi:type="dcterms:W3CDTF">2016-01-24T07:36:00Z</dcterms:modified>
</cp:coreProperties>
</file>