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BABF" w14:textId="77777777" w:rsidR="00865B69" w:rsidRDefault="00865B69" w:rsidP="00865B69">
      <w:pPr>
        <w:rPr>
          <w:rFonts w:eastAsia="Times New Roman" w:cstheme="minorHAnsi"/>
          <w:b/>
          <w:bCs/>
          <w:color w:val="201F1E"/>
          <w:shd w:val="clear" w:color="auto" w:fill="FFFFFF"/>
        </w:rPr>
      </w:pPr>
    </w:p>
    <w:p w14:paraId="3627CD53" w14:textId="7F88394F" w:rsidR="00865B69" w:rsidRDefault="00865B69" w:rsidP="00865B69">
      <w:pPr>
        <w:rPr>
          <w:rFonts w:eastAsia="Times New Roman" w:cstheme="minorHAnsi"/>
          <w:b/>
          <w:bCs/>
          <w:color w:val="201F1E"/>
          <w:shd w:val="clear" w:color="auto" w:fill="FFFFFF"/>
        </w:rPr>
      </w:pPr>
      <w:r>
        <w:rPr>
          <w:rFonts w:eastAsia="Times New Roman" w:cstheme="minorHAnsi"/>
          <w:b/>
          <w:bCs/>
          <w:color w:val="201F1E"/>
          <w:shd w:val="clear" w:color="auto" w:fill="FFFFFF"/>
        </w:rPr>
        <w:t xml:space="preserve">THEO </w:t>
      </w:r>
      <w:r w:rsidR="00D16842">
        <w:rPr>
          <w:rFonts w:eastAsia="Times New Roman" w:cstheme="minorHAnsi"/>
          <w:b/>
          <w:bCs/>
          <w:color w:val="201F1E"/>
          <w:shd w:val="clear" w:color="auto" w:fill="FFFFFF"/>
        </w:rPr>
        <w:t>320 Theology II</w:t>
      </w:r>
    </w:p>
    <w:p w14:paraId="280B77E6" w14:textId="6755727D" w:rsidR="00D16842" w:rsidRDefault="00D16842" w:rsidP="00865B69">
      <w:pPr>
        <w:rPr>
          <w:rFonts w:eastAsia="Times New Roman" w:cstheme="minorHAnsi"/>
          <w:b/>
          <w:bCs/>
          <w:color w:val="201F1E"/>
          <w:shd w:val="clear" w:color="auto" w:fill="FFFFFF"/>
        </w:rPr>
      </w:pPr>
      <w:r>
        <w:rPr>
          <w:rFonts w:eastAsia="Times New Roman" w:cstheme="minorHAnsi"/>
          <w:b/>
          <w:bCs/>
          <w:color w:val="201F1E"/>
          <w:shd w:val="clear" w:color="auto" w:fill="FFFFFF"/>
        </w:rPr>
        <w:t>Spring 2021</w:t>
      </w:r>
    </w:p>
    <w:p w14:paraId="2473B023" w14:textId="54161175" w:rsidR="00D16842" w:rsidRDefault="00D16842" w:rsidP="00865B69">
      <w:pPr>
        <w:rPr>
          <w:rFonts w:eastAsia="Times New Roman" w:cstheme="minorHAnsi"/>
          <w:b/>
          <w:bCs/>
          <w:color w:val="201F1E"/>
          <w:shd w:val="clear" w:color="auto" w:fill="FFFFFF"/>
        </w:rPr>
      </w:pPr>
      <w:r>
        <w:rPr>
          <w:rFonts w:eastAsia="Times New Roman" w:cstheme="minorHAnsi"/>
          <w:b/>
          <w:bCs/>
          <w:color w:val="201F1E"/>
          <w:shd w:val="clear" w:color="auto" w:fill="FFFFFF"/>
        </w:rPr>
        <w:t xml:space="preserve">12:10—1:25 </w:t>
      </w:r>
      <w:proofErr w:type="spellStart"/>
      <w:r>
        <w:rPr>
          <w:rFonts w:eastAsia="Times New Roman" w:cstheme="minorHAnsi"/>
          <w:b/>
          <w:bCs/>
          <w:color w:val="201F1E"/>
          <w:shd w:val="clear" w:color="auto" w:fill="FFFFFF"/>
        </w:rPr>
        <w:t>TTh</w:t>
      </w:r>
      <w:proofErr w:type="spellEnd"/>
    </w:p>
    <w:p w14:paraId="6DA8A37F" w14:textId="491D58CD" w:rsidR="00D16842" w:rsidRDefault="00D16842" w:rsidP="00865B69">
      <w:pPr>
        <w:rPr>
          <w:rFonts w:eastAsia="Times New Roman" w:cstheme="minorHAnsi"/>
          <w:b/>
          <w:bCs/>
          <w:color w:val="201F1E"/>
          <w:shd w:val="clear" w:color="auto" w:fill="FFFFFF"/>
        </w:rPr>
      </w:pPr>
      <w:r>
        <w:rPr>
          <w:rFonts w:eastAsia="Times New Roman" w:cstheme="minorHAnsi"/>
          <w:b/>
          <w:bCs/>
          <w:color w:val="201F1E"/>
          <w:shd w:val="clear" w:color="auto" w:fill="FFFFFF"/>
        </w:rPr>
        <w:t xml:space="preserve">Prof. Frank D. Macchia, </w:t>
      </w:r>
      <w:proofErr w:type="spellStart"/>
      <w:r>
        <w:rPr>
          <w:rFonts w:eastAsia="Times New Roman" w:cstheme="minorHAnsi"/>
          <w:b/>
          <w:bCs/>
          <w:color w:val="201F1E"/>
          <w:shd w:val="clear" w:color="auto" w:fill="FFFFFF"/>
        </w:rPr>
        <w:t>D.Theol</w:t>
      </w:r>
      <w:proofErr w:type="spellEnd"/>
      <w:r>
        <w:rPr>
          <w:rFonts w:eastAsia="Times New Roman" w:cstheme="minorHAnsi"/>
          <w:b/>
          <w:bCs/>
          <w:color w:val="201F1E"/>
          <w:shd w:val="clear" w:color="auto" w:fill="FFFFFF"/>
        </w:rPr>
        <w:t>., D.D.</w:t>
      </w:r>
    </w:p>
    <w:p w14:paraId="05E48EA9" w14:textId="208C008C" w:rsidR="00D16842" w:rsidRDefault="00D16842" w:rsidP="00865B69">
      <w:pPr>
        <w:rPr>
          <w:rFonts w:eastAsia="Times New Roman" w:cstheme="minorHAnsi"/>
          <w:b/>
          <w:bCs/>
          <w:color w:val="201F1E"/>
          <w:shd w:val="clear" w:color="auto" w:fill="FFFFFF"/>
        </w:rPr>
      </w:pPr>
      <w:r>
        <w:rPr>
          <w:rFonts w:eastAsia="Times New Roman" w:cstheme="minorHAnsi"/>
          <w:b/>
          <w:bCs/>
          <w:color w:val="201F1E"/>
          <w:shd w:val="clear" w:color="auto" w:fill="FFFFFF"/>
        </w:rPr>
        <w:t xml:space="preserve">Email: </w:t>
      </w:r>
      <w:hyperlink r:id="rId5" w:history="1">
        <w:r w:rsidRPr="00BB43C1">
          <w:rPr>
            <w:rStyle w:val="Hyperlink"/>
            <w:rFonts w:eastAsia="Times New Roman" w:cstheme="minorHAnsi"/>
            <w:b/>
            <w:bCs/>
            <w:shd w:val="clear" w:color="auto" w:fill="FFFFFF"/>
          </w:rPr>
          <w:t>fmacchia@vanguard.edu</w:t>
        </w:r>
      </w:hyperlink>
      <w:r>
        <w:rPr>
          <w:rFonts w:eastAsia="Times New Roman" w:cstheme="minorHAnsi"/>
          <w:b/>
          <w:bCs/>
          <w:color w:val="201F1E"/>
          <w:shd w:val="clear" w:color="auto" w:fill="FFFFFF"/>
        </w:rPr>
        <w:t xml:space="preserve"> (please use email when contacting me).</w:t>
      </w:r>
    </w:p>
    <w:p w14:paraId="35FDB9BA" w14:textId="18C4DA9C" w:rsidR="00D16842" w:rsidRDefault="00D16842" w:rsidP="00865B69">
      <w:pPr>
        <w:rPr>
          <w:rFonts w:eastAsia="Times New Roman" w:cstheme="minorHAnsi"/>
          <w:b/>
          <w:bCs/>
          <w:color w:val="201F1E"/>
          <w:shd w:val="clear" w:color="auto" w:fill="FFFFFF"/>
        </w:rPr>
      </w:pPr>
      <w:r>
        <w:rPr>
          <w:rFonts w:eastAsia="Times New Roman" w:cstheme="minorHAnsi"/>
          <w:b/>
          <w:bCs/>
          <w:color w:val="201F1E"/>
          <w:shd w:val="clear" w:color="auto" w:fill="FFFFFF"/>
        </w:rPr>
        <w:t>Website: frankdmacchia.com (check out my blogs).</w:t>
      </w:r>
    </w:p>
    <w:p w14:paraId="53036385" w14:textId="77777777" w:rsidR="00D16842" w:rsidRDefault="00D16842" w:rsidP="00865B69">
      <w:pPr>
        <w:rPr>
          <w:rFonts w:eastAsia="Times New Roman" w:cstheme="minorHAnsi"/>
          <w:b/>
          <w:bCs/>
          <w:color w:val="201F1E"/>
          <w:shd w:val="clear" w:color="auto" w:fill="FFFFFF"/>
        </w:rPr>
      </w:pPr>
    </w:p>
    <w:p w14:paraId="471D9B4F" w14:textId="55DC0156" w:rsidR="00D16842" w:rsidRDefault="00D16842" w:rsidP="00865B69">
      <w:pPr>
        <w:rPr>
          <w:rFonts w:eastAsia="Times New Roman" w:cstheme="minorHAnsi"/>
          <w:b/>
          <w:bCs/>
          <w:color w:val="201F1E"/>
          <w:shd w:val="clear" w:color="auto" w:fill="FFFFFF"/>
        </w:rPr>
      </w:pPr>
    </w:p>
    <w:p w14:paraId="742C1FB3" w14:textId="764A8173" w:rsidR="00D16842" w:rsidRDefault="00D16842" w:rsidP="00D16842">
      <w:pPr>
        <w:jc w:val="center"/>
        <w:rPr>
          <w:rFonts w:eastAsia="Times New Roman" w:cstheme="minorHAnsi"/>
          <w:b/>
          <w:bCs/>
          <w:color w:val="201F1E"/>
          <w:shd w:val="clear" w:color="auto" w:fill="FFFFFF"/>
        </w:rPr>
      </w:pPr>
      <w:r>
        <w:rPr>
          <w:rFonts w:eastAsia="Times New Roman" w:cstheme="minorHAnsi"/>
          <w:b/>
          <w:bCs/>
          <w:color w:val="201F1E"/>
          <w:shd w:val="clear" w:color="auto" w:fill="FFFFFF"/>
        </w:rPr>
        <w:t>VANGUARD UNIVERSITY</w:t>
      </w:r>
    </w:p>
    <w:p w14:paraId="1BF4204F" w14:textId="77777777" w:rsidR="00D16842" w:rsidRDefault="00D16842" w:rsidP="00865B69">
      <w:pPr>
        <w:rPr>
          <w:rFonts w:eastAsia="Times New Roman" w:cstheme="minorHAnsi"/>
          <w:b/>
          <w:bCs/>
          <w:color w:val="201F1E"/>
          <w:shd w:val="clear" w:color="auto" w:fill="FFFFFF"/>
        </w:rPr>
      </w:pPr>
    </w:p>
    <w:p w14:paraId="0FE82F67" w14:textId="77777777" w:rsidR="00865B69" w:rsidRDefault="00865B69" w:rsidP="00865B69">
      <w:pPr>
        <w:rPr>
          <w:rFonts w:eastAsia="Times New Roman" w:cstheme="minorHAnsi"/>
          <w:b/>
          <w:bCs/>
          <w:color w:val="201F1E"/>
          <w:shd w:val="clear" w:color="auto" w:fill="FFFFFF"/>
        </w:rPr>
      </w:pPr>
    </w:p>
    <w:p w14:paraId="0A187519" w14:textId="2FFCCA43" w:rsidR="00865B69" w:rsidRPr="00865B69" w:rsidRDefault="00865B69" w:rsidP="00865B69">
      <w:pPr>
        <w:rPr>
          <w:rFonts w:eastAsia="Times New Roman" w:cstheme="minorHAnsi"/>
          <w:b/>
          <w:bCs/>
          <w:color w:val="201F1E"/>
          <w:shd w:val="clear" w:color="auto" w:fill="FFFFFF"/>
        </w:rPr>
      </w:pPr>
      <w:r w:rsidRPr="00865B69">
        <w:rPr>
          <w:rFonts w:eastAsia="Times New Roman" w:cstheme="minorHAnsi"/>
          <w:b/>
          <w:bCs/>
          <w:color w:val="201F1E"/>
          <w:shd w:val="clear" w:color="auto" w:fill="FFFFFF"/>
        </w:rPr>
        <w:t>I. Required Textbooks:</w:t>
      </w:r>
    </w:p>
    <w:p w14:paraId="2A37689E" w14:textId="77777777" w:rsidR="00865B69" w:rsidRPr="00865B69" w:rsidRDefault="00865B69" w:rsidP="00865B69">
      <w:pPr>
        <w:rPr>
          <w:rFonts w:eastAsia="Times New Roman" w:cstheme="minorHAnsi"/>
          <w:color w:val="201F1E"/>
          <w:shd w:val="clear" w:color="auto" w:fill="FFFFFF"/>
        </w:rPr>
      </w:pPr>
    </w:p>
    <w:p w14:paraId="4A5B3C35" w14:textId="3ED1D3FC" w:rsidR="00865B69" w:rsidRPr="00865B69" w:rsidRDefault="00865B69" w:rsidP="00865B69">
      <w:pPr>
        <w:rPr>
          <w:rFonts w:eastAsia="Times New Roman" w:cstheme="minorHAnsi"/>
        </w:rPr>
      </w:pPr>
      <w:r w:rsidRPr="00865B69">
        <w:rPr>
          <w:rFonts w:eastAsia="Times New Roman" w:cstheme="minorHAnsi"/>
          <w:color w:val="201F1E"/>
          <w:shd w:val="clear" w:color="auto" w:fill="FFFFFF"/>
        </w:rPr>
        <w:t xml:space="preserve">Eugene Rogers, </w:t>
      </w:r>
      <w:r w:rsidRPr="00DF2489">
        <w:rPr>
          <w:rFonts w:eastAsia="Times New Roman" w:cstheme="minorHAnsi"/>
          <w:i/>
          <w:iCs/>
          <w:color w:val="201F1E"/>
          <w:shd w:val="clear" w:color="auto" w:fill="FFFFFF"/>
        </w:rPr>
        <w:t>After the Spirit: A Constructive Pneumatology from Sources</w:t>
      </w:r>
      <w:r w:rsidR="00DF2489" w:rsidRPr="00DF2489">
        <w:rPr>
          <w:rFonts w:eastAsia="Times New Roman" w:cstheme="minorHAnsi"/>
          <w:i/>
          <w:iCs/>
          <w:color w:val="201F1E"/>
        </w:rPr>
        <w:t xml:space="preserve"> </w:t>
      </w:r>
      <w:r w:rsidRPr="00DF2489">
        <w:rPr>
          <w:rFonts w:eastAsia="Times New Roman" w:cstheme="minorHAnsi"/>
          <w:i/>
          <w:iCs/>
          <w:color w:val="201F1E"/>
          <w:shd w:val="clear" w:color="auto" w:fill="FFFFFF"/>
        </w:rPr>
        <w:t>outside the Modern West</w:t>
      </w:r>
      <w:r w:rsidRPr="00865B69">
        <w:rPr>
          <w:rFonts w:eastAsia="Times New Roman" w:cstheme="minorHAnsi"/>
          <w:color w:val="201F1E"/>
          <w:shd w:val="clear" w:color="auto" w:fill="FFFFFF"/>
        </w:rPr>
        <w:t xml:space="preserve"> (Eerdmans, 2005).</w:t>
      </w:r>
      <w:r w:rsidRPr="00865B69">
        <w:rPr>
          <w:rFonts w:eastAsia="Times New Roman" w:cstheme="minorHAnsi"/>
          <w:color w:val="201F1E"/>
        </w:rPr>
        <w:br/>
      </w:r>
      <w:r w:rsidRPr="00865B69">
        <w:rPr>
          <w:rFonts w:eastAsia="Times New Roman" w:cstheme="minorHAnsi"/>
          <w:color w:val="201F1E"/>
        </w:rPr>
        <w:br/>
      </w:r>
      <w:r w:rsidRPr="00865B69">
        <w:rPr>
          <w:rFonts w:eastAsia="Times New Roman" w:cstheme="minorHAnsi"/>
          <w:color w:val="201F1E"/>
          <w:shd w:val="clear" w:color="auto" w:fill="FFFFFF"/>
        </w:rPr>
        <w:t xml:space="preserve">Frank D. Macchia, </w:t>
      </w:r>
      <w:r w:rsidRPr="00DF2489">
        <w:rPr>
          <w:rFonts w:eastAsia="Times New Roman" w:cstheme="minorHAnsi"/>
          <w:i/>
          <w:iCs/>
          <w:color w:val="201F1E"/>
          <w:shd w:val="clear" w:color="auto" w:fill="FFFFFF"/>
        </w:rPr>
        <w:t>The Spirit-Baptized Church: A Dogmatic Inquiry</w:t>
      </w:r>
      <w:r w:rsidRPr="00865B69">
        <w:rPr>
          <w:rFonts w:eastAsia="Times New Roman" w:cstheme="minorHAnsi"/>
          <w:color w:val="201F1E"/>
          <w:shd w:val="clear" w:color="auto" w:fill="FFFFFF"/>
        </w:rPr>
        <w:t xml:space="preserve"> (T &amp; T Clark,</w:t>
      </w:r>
      <w:r w:rsidRPr="00865B69">
        <w:rPr>
          <w:rFonts w:eastAsia="Times New Roman" w:cstheme="minorHAnsi"/>
          <w:color w:val="201F1E"/>
        </w:rPr>
        <w:br/>
      </w:r>
      <w:r w:rsidRPr="00865B69">
        <w:rPr>
          <w:rFonts w:eastAsia="Times New Roman" w:cstheme="minorHAnsi"/>
          <w:color w:val="201F1E"/>
          <w:shd w:val="clear" w:color="auto" w:fill="FFFFFF"/>
        </w:rPr>
        <w:t>2020).</w:t>
      </w:r>
      <w:r w:rsidRPr="00865B69">
        <w:rPr>
          <w:rFonts w:eastAsia="Times New Roman" w:cstheme="minorHAnsi"/>
          <w:color w:val="201F1E"/>
        </w:rPr>
        <w:br/>
      </w:r>
      <w:r w:rsidRPr="00865B69">
        <w:rPr>
          <w:rFonts w:eastAsia="Times New Roman" w:cstheme="minorHAnsi"/>
          <w:color w:val="201F1E"/>
        </w:rPr>
        <w:br/>
      </w:r>
      <w:r w:rsidRPr="00865B69">
        <w:rPr>
          <w:rFonts w:eastAsia="Times New Roman" w:cstheme="minorHAnsi"/>
          <w:color w:val="201F1E"/>
          <w:shd w:val="clear" w:color="auto" w:fill="FFFFFF"/>
        </w:rPr>
        <w:t xml:space="preserve">Robert Menzies, </w:t>
      </w:r>
      <w:r w:rsidRPr="00DF2489">
        <w:rPr>
          <w:rFonts w:eastAsia="Times New Roman" w:cstheme="minorHAnsi"/>
          <w:i/>
          <w:iCs/>
          <w:color w:val="201F1E"/>
          <w:shd w:val="clear" w:color="auto" w:fill="FFFFFF"/>
        </w:rPr>
        <w:t>Pentecost: This Is Our Story</w:t>
      </w:r>
      <w:r w:rsidRPr="00865B69">
        <w:rPr>
          <w:rFonts w:eastAsia="Times New Roman" w:cstheme="minorHAnsi"/>
          <w:color w:val="201F1E"/>
          <w:shd w:val="clear" w:color="auto" w:fill="FFFFFF"/>
        </w:rPr>
        <w:t xml:space="preserve"> (Gospel Publishing House, 2013).</w:t>
      </w:r>
      <w:r w:rsidRPr="00865B69">
        <w:rPr>
          <w:rFonts w:eastAsia="Times New Roman" w:cstheme="minorHAnsi"/>
          <w:color w:val="201F1E"/>
        </w:rPr>
        <w:br/>
      </w:r>
      <w:r w:rsidRPr="00865B69">
        <w:rPr>
          <w:rFonts w:eastAsia="Times New Roman" w:cstheme="minorHAnsi"/>
          <w:color w:val="201F1E"/>
        </w:rPr>
        <w:br/>
      </w:r>
      <w:r w:rsidRPr="00865B69">
        <w:rPr>
          <w:rFonts w:eastAsia="Times New Roman" w:cstheme="minorHAnsi"/>
          <w:color w:val="201F1E"/>
          <w:shd w:val="clear" w:color="auto" w:fill="FFFFFF"/>
        </w:rPr>
        <w:t xml:space="preserve">Oscar </w:t>
      </w:r>
      <w:proofErr w:type="spellStart"/>
      <w:r w:rsidRPr="00865B69">
        <w:rPr>
          <w:rFonts w:eastAsia="Times New Roman" w:cstheme="minorHAnsi"/>
          <w:color w:val="201F1E"/>
          <w:shd w:val="clear" w:color="auto" w:fill="FFFFFF"/>
        </w:rPr>
        <w:t>Cullmann</w:t>
      </w:r>
      <w:proofErr w:type="spellEnd"/>
      <w:r w:rsidRPr="00865B69">
        <w:rPr>
          <w:rFonts w:eastAsia="Times New Roman" w:cstheme="minorHAnsi"/>
          <w:color w:val="201F1E"/>
          <w:shd w:val="clear" w:color="auto" w:fill="FFFFFF"/>
        </w:rPr>
        <w:t xml:space="preserve">, </w:t>
      </w:r>
      <w:r w:rsidRPr="00DF2489">
        <w:rPr>
          <w:rFonts w:eastAsia="Times New Roman" w:cstheme="minorHAnsi"/>
          <w:i/>
          <w:iCs/>
          <w:color w:val="201F1E"/>
          <w:shd w:val="clear" w:color="auto" w:fill="FFFFFF"/>
        </w:rPr>
        <w:t>Immortality of the Soul or Resurrection of the Dead? The</w:t>
      </w:r>
      <w:r w:rsidR="00DF2489" w:rsidRPr="00DF2489">
        <w:rPr>
          <w:rFonts w:eastAsia="Times New Roman" w:cstheme="minorHAnsi"/>
          <w:i/>
          <w:iCs/>
          <w:color w:val="201F1E"/>
        </w:rPr>
        <w:t xml:space="preserve"> </w:t>
      </w:r>
      <w:r w:rsidRPr="00DF2489">
        <w:rPr>
          <w:rFonts w:eastAsia="Times New Roman" w:cstheme="minorHAnsi"/>
          <w:i/>
          <w:iCs/>
          <w:color w:val="201F1E"/>
          <w:shd w:val="clear" w:color="auto" w:fill="FFFFFF"/>
        </w:rPr>
        <w:t xml:space="preserve">Witness of the New Testament </w:t>
      </w:r>
      <w:r w:rsidRPr="00865B69">
        <w:rPr>
          <w:rFonts w:eastAsia="Times New Roman" w:cstheme="minorHAnsi"/>
          <w:color w:val="201F1E"/>
          <w:shd w:val="clear" w:color="auto" w:fill="FFFFFF"/>
        </w:rPr>
        <w:t>(Wipf &amp; Stock, 2000).</w:t>
      </w:r>
    </w:p>
    <w:p w14:paraId="1D3ED4F3" w14:textId="77777777" w:rsidR="0034716D" w:rsidRPr="00865B69" w:rsidRDefault="0034716D" w:rsidP="00684017">
      <w:pPr>
        <w:rPr>
          <w:rFonts w:cstheme="minorHAnsi"/>
          <w:b/>
        </w:rPr>
      </w:pPr>
    </w:p>
    <w:p w14:paraId="4FF043B1" w14:textId="77777777" w:rsidR="0034716D" w:rsidRPr="00865B69" w:rsidRDefault="0034716D" w:rsidP="00684017">
      <w:pPr>
        <w:rPr>
          <w:rFonts w:cstheme="minorHAnsi"/>
          <w:b/>
        </w:rPr>
      </w:pPr>
    </w:p>
    <w:p w14:paraId="63341A36" w14:textId="0E7C41AD" w:rsidR="00684017" w:rsidRPr="00865B69" w:rsidRDefault="00684017" w:rsidP="00684017">
      <w:pPr>
        <w:rPr>
          <w:rFonts w:cstheme="minorHAnsi"/>
          <w:b/>
        </w:rPr>
      </w:pPr>
      <w:r w:rsidRPr="00865B69">
        <w:rPr>
          <w:rFonts w:cstheme="minorHAnsi"/>
          <w:b/>
        </w:rPr>
        <w:t xml:space="preserve">II. Course Description: </w:t>
      </w:r>
    </w:p>
    <w:p w14:paraId="60DE79A2" w14:textId="77777777" w:rsidR="00684017" w:rsidRPr="00865B69" w:rsidRDefault="00684017" w:rsidP="00684017">
      <w:pPr>
        <w:rPr>
          <w:rFonts w:cstheme="minorHAnsi"/>
          <w:b/>
        </w:rPr>
      </w:pPr>
    </w:p>
    <w:p w14:paraId="51ED2AE5" w14:textId="4FC05043" w:rsidR="00684017" w:rsidRPr="00865B69" w:rsidRDefault="00684017" w:rsidP="00684017">
      <w:pPr>
        <w:rPr>
          <w:rFonts w:cstheme="minorHAnsi"/>
        </w:rPr>
      </w:pPr>
      <w:r w:rsidRPr="00865B69">
        <w:rPr>
          <w:rFonts w:cstheme="minorHAnsi"/>
        </w:rPr>
        <w:t xml:space="preserve">This course covers the doctrines of pneumatology, ecclesiology, and </w:t>
      </w:r>
      <w:proofErr w:type="spellStart"/>
      <w:r w:rsidRPr="00865B69">
        <w:rPr>
          <w:rFonts w:cstheme="minorHAnsi"/>
        </w:rPr>
        <w:t>eschatatology</w:t>
      </w:r>
      <w:proofErr w:type="spellEnd"/>
      <w:r w:rsidRPr="00865B69">
        <w:rPr>
          <w:rFonts w:cstheme="minorHAnsi"/>
        </w:rPr>
        <w:t xml:space="preserve">, their biblical foundations, historical developments, and contemporary </w:t>
      </w:r>
      <w:r w:rsidR="00D16842">
        <w:rPr>
          <w:rFonts w:cstheme="minorHAnsi"/>
        </w:rPr>
        <w:t>relevance</w:t>
      </w:r>
      <w:r w:rsidRPr="00865B69">
        <w:rPr>
          <w:rFonts w:cstheme="minorHAnsi"/>
        </w:rPr>
        <w:t>.</w:t>
      </w:r>
    </w:p>
    <w:p w14:paraId="12937460" w14:textId="77777777" w:rsidR="00684017" w:rsidRPr="00865B69" w:rsidRDefault="00684017" w:rsidP="00684017">
      <w:pPr>
        <w:rPr>
          <w:rFonts w:cstheme="minorHAnsi"/>
        </w:rPr>
      </w:pPr>
    </w:p>
    <w:p w14:paraId="3DE450E8" w14:textId="77777777" w:rsidR="00684017" w:rsidRPr="00865B69" w:rsidRDefault="00684017" w:rsidP="00684017">
      <w:pPr>
        <w:rPr>
          <w:rFonts w:cstheme="minorHAnsi"/>
        </w:rPr>
      </w:pPr>
    </w:p>
    <w:p w14:paraId="7B009970" w14:textId="77777777" w:rsidR="00684017" w:rsidRPr="00865B69" w:rsidRDefault="00684017" w:rsidP="00684017">
      <w:pPr>
        <w:rPr>
          <w:rFonts w:cstheme="minorHAnsi"/>
          <w:b/>
        </w:rPr>
      </w:pPr>
      <w:r w:rsidRPr="00865B69">
        <w:rPr>
          <w:rFonts w:cstheme="minorHAnsi"/>
          <w:b/>
        </w:rPr>
        <w:t>III. Objectives:</w:t>
      </w:r>
    </w:p>
    <w:p w14:paraId="610B50A0" w14:textId="77777777" w:rsidR="00684017" w:rsidRPr="00865B69" w:rsidRDefault="00684017" w:rsidP="00684017">
      <w:pPr>
        <w:rPr>
          <w:rFonts w:cstheme="minorHAnsi"/>
          <w:b/>
        </w:rPr>
      </w:pPr>
    </w:p>
    <w:p w14:paraId="0A20FC8B" w14:textId="32A4367D" w:rsidR="00684017" w:rsidRPr="00865B69" w:rsidRDefault="00684017" w:rsidP="00684017">
      <w:pPr>
        <w:pStyle w:val="ListParagraph"/>
        <w:numPr>
          <w:ilvl w:val="0"/>
          <w:numId w:val="1"/>
        </w:numPr>
        <w:rPr>
          <w:rFonts w:cstheme="minorHAnsi"/>
        </w:rPr>
      </w:pPr>
      <w:r w:rsidRPr="00865B69">
        <w:rPr>
          <w:rFonts w:cstheme="minorHAnsi"/>
        </w:rPr>
        <w:t>To explore the doctrine</w:t>
      </w:r>
      <w:r w:rsidR="00D16842">
        <w:rPr>
          <w:rFonts w:cstheme="minorHAnsi"/>
        </w:rPr>
        <w:t>s</w:t>
      </w:r>
      <w:r w:rsidRPr="00865B69">
        <w:rPr>
          <w:rFonts w:cstheme="minorHAnsi"/>
        </w:rPr>
        <w:t xml:space="preserve"> of </w:t>
      </w:r>
      <w:r w:rsidR="00D16842">
        <w:rPr>
          <w:rFonts w:cstheme="minorHAnsi"/>
        </w:rPr>
        <w:t>Pneumatology, Ecclesiology, and Eschatology</w:t>
      </w:r>
      <w:r w:rsidRPr="00865B69">
        <w:rPr>
          <w:rFonts w:cstheme="minorHAnsi"/>
        </w:rPr>
        <w:t xml:space="preserve"> in terms of </w:t>
      </w:r>
      <w:r w:rsidR="00D16842">
        <w:rPr>
          <w:rFonts w:cstheme="minorHAnsi"/>
        </w:rPr>
        <w:t>their</w:t>
      </w:r>
      <w:r w:rsidRPr="00865B69">
        <w:rPr>
          <w:rFonts w:cstheme="minorHAnsi"/>
        </w:rPr>
        <w:t xml:space="preserve"> biblical foundations, historical developments, and contemporary </w:t>
      </w:r>
      <w:r w:rsidR="00D16842">
        <w:rPr>
          <w:rFonts w:cstheme="minorHAnsi"/>
        </w:rPr>
        <w:t>relevance</w:t>
      </w:r>
      <w:r w:rsidRPr="00865B69">
        <w:rPr>
          <w:rFonts w:cstheme="minorHAnsi"/>
        </w:rPr>
        <w:t>.</w:t>
      </w:r>
    </w:p>
    <w:p w14:paraId="447590F2" w14:textId="2B12D353" w:rsidR="00684017" w:rsidRPr="00D16842" w:rsidRDefault="00684017" w:rsidP="00D16842">
      <w:pPr>
        <w:ind w:left="360"/>
        <w:rPr>
          <w:rFonts w:cstheme="minorHAnsi"/>
        </w:rPr>
      </w:pPr>
    </w:p>
    <w:p w14:paraId="0E9BACAD" w14:textId="6CF2A0E4" w:rsidR="00D16842" w:rsidRDefault="00D16842" w:rsidP="00684017">
      <w:pPr>
        <w:pStyle w:val="ListParagraph"/>
        <w:numPr>
          <w:ilvl w:val="0"/>
          <w:numId w:val="1"/>
        </w:numPr>
        <w:rPr>
          <w:rFonts w:cstheme="minorHAnsi"/>
        </w:rPr>
      </w:pPr>
      <w:r>
        <w:rPr>
          <w:rFonts w:cstheme="minorHAnsi"/>
        </w:rPr>
        <w:t>There will be an emphasis on Pneumatology as foundational to both Ecclesiology and Eschatology. Pneumatology</w:t>
      </w:r>
      <w:r w:rsidR="000B66C0">
        <w:rPr>
          <w:rFonts w:cstheme="minorHAnsi"/>
        </w:rPr>
        <w:t>,</w:t>
      </w:r>
      <w:r>
        <w:rPr>
          <w:rFonts w:cstheme="minorHAnsi"/>
        </w:rPr>
        <w:t xml:space="preserve"> as foundational to the other two</w:t>
      </w:r>
      <w:r w:rsidR="000B66C0">
        <w:rPr>
          <w:rFonts w:cstheme="minorHAnsi"/>
        </w:rPr>
        <w:t>,</w:t>
      </w:r>
      <w:r>
        <w:rPr>
          <w:rFonts w:cstheme="minorHAnsi"/>
        </w:rPr>
        <w:t xml:space="preserve"> will itself be understood within the larger work of the Triune God.</w:t>
      </w:r>
    </w:p>
    <w:p w14:paraId="4D163E7C" w14:textId="77777777" w:rsidR="00D16842" w:rsidRPr="00D16842" w:rsidRDefault="00D16842" w:rsidP="00D16842">
      <w:pPr>
        <w:pStyle w:val="ListParagraph"/>
        <w:rPr>
          <w:rFonts w:cstheme="minorHAnsi"/>
        </w:rPr>
      </w:pPr>
    </w:p>
    <w:p w14:paraId="6EA50DFB" w14:textId="25F1EBEE" w:rsidR="00D16842" w:rsidRDefault="00D16842" w:rsidP="00D16842">
      <w:pPr>
        <w:rPr>
          <w:rFonts w:cstheme="minorHAnsi"/>
          <w:b/>
          <w:bCs/>
        </w:rPr>
      </w:pPr>
      <w:r w:rsidRPr="00D16842">
        <w:rPr>
          <w:rFonts w:cstheme="minorHAnsi"/>
          <w:b/>
          <w:bCs/>
        </w:rPr>
        <w:t>IV. Course Assignments:</w:t>
      </w:r>
    </w:p>
    <w:p w14:paraId="4CF4CA20" w14:textId="65FAFE19" w:rsidR="00D16842" w:rsidRDefault="00D16842" w:rsidP="00D16842">
      <w:pPr>
        <w:rPr>
          <w:rFonts w:cstheme="minorHAnsi"/>
          <w:b/>
          <w:bCs/>
        </w:rPr>
      </w:pPr>
    </w:p>
    <w:p w14:paraId="68F2E211" w14:textId="7B3363FA" w:rsidR="00D16842" w:rsidRPr="00431925" w:rsidRDefault="00431925" w:rsidP="00431925">
      <w:pPr>
        <w:rPr>
          <w:rFonts w:cstheme="minorHAnsi"/>
          <w:b/>
          <w:bCs/>
        </w:rPr>
      </w:pPr>
      <w:r w:rsidRPr="00431925">
        <w:rPr>
          <w:rFonts w:cstheme="minorHAnsi"/>
          <w:b/>
          <w:bCs/>
        </w:rPr>
        <w:t>A.</w:t>
      </w:r>
      <w:r>
        <w:rPr>
          <w:rFonts w:cstheme="minorHAnsi"/>
          <w:b/>
          <w:bCs/>
        </w:rPr>
        <w:t xml:space="preserve"> </w:t>
      </w:r>
      <w:r w:rsidRPr="00431925">
        <w:rPr>
          <w:rFonts w:cstheme="minorHAnsi"/>
          <w:b/>
          <w:bCs/>
        </w:rPr>
        <w:t>There wi</w:t>
      </w:r>
      <w:r>
        <w:rPr>
          <w:rFonts w:cstheme="minorHAnsi"/>
          <w:b/>
          <w:bCs/>
        </w:rPr>
        <w:t>ll be two larger papers and two shorter papers due on four books, as follows:</w:t>
      </w:r>
    </w:p>
    <w:p w14:paraId="247A9093" w14:textId="7D8F79A2" w:rsidR="00D16842" w:rsidRDefault="00D16842" w:rsidP="00D16842">
      <w:pPr>
        <w:rPr>
          <w:rFonts w:cstheme="minorHAnsi"/>
        </w:rPr>
      </w:pPr>
    </w:p>
    <w:p w14:paraId="043A39F6" w14:textId="36A9F2ED" w:rsidR="00431925" w:rsidRPr="00431925" w:rsidRDefault="00431925" w:rsidP="00431925">
      <w:pPr>
        <w:rPr>
          <w:rFonts w:cstheme="minorHAnsi"/>
        </w:rPr>
      </w:pPr>
      <w:r w:rsidRPr="00431925">
        <w:rPr>
          <w:rFonts w:cstheme="minorHAnsi"/>
          <w:b/>
          <w:bCs/>
        </w:rPr>
        <w:t>1) Paper 1</w:t>
      </w:r>
      <w:r w:rsidR="00DF2489">
        <w:rPr>
          <w:rFonts w:cstheme="minorHAnsi"/>
          <w:b/>
          <w:bCs/>
        </w:rPr>
        <w:t xml:space="preserve"> (longer)</w:t>
      </w:r>
      <w:r w:rsidRPr="00431925">
        <w:rPr>
          <w:rFonts w:cstheme="minorHAnsi"/>
          <w:b/>
          <w:bCs/>
        </w:rPr>
        <w:t xml:space="preserve">: </w:t>
      </w:r>
      <w:r>
        <w:rPr>
          <w:rFonts w:cstheme="minorHAnsi"/>
          <w:b/>
          <w:bCs/>
        </w:rPr>
        <w:t xml:space="preserve">On </w:t>
      </w:r>
      <w:r w:rsidRPr="00431925">
        <w:rPr>
          <w:rFonts w:cstheme="minorHAnsi"/>
          <w:b/>
          <w:bCs/>
        </w:rPr>
        <w:t xml:space="preserve">Eugene Rogers, </w:t>
      </w:r>
      <w:r w:rsidRPr="00431925">
        <w:rPr>
          <w:rFonts w:cstheme="minorHAnsi"/>
          <w:b/>
          <w:bCs/>
          <w:i/>
          <w:iCs/>
        </w:rPr>
        <w:t>After the Spirit</w:t>
      </w:r>
      <w:r w:rsidRPr="00431925">
        <w:rPr>
          <w:rFonts w:cstheme="minorHAnsi"/>
          <w:b/>
          <w:bCs/>
        </w:rPr>
        <w:t xml:space="preserve">, due </w:t>
      </w:r>
      <w:r>
        <w:rPr>
          <w:rFonts w:cstheme="minorHAnsi"/>
          <w:b/>
          <w:bCs/>
        </w:rPr>
        <w:t>Feb</w:t>
      </w:r>
      <w:r w:rsidRPr="00431925">
        <w:rPr>
          <w:rFonts w:cstheme="minorHAnsi"/>
          <w:b/>
          <w:bCs/>
        </w:rPr>
        <w:t>. 23</w:t>
      </w:r>
      <w:r w:rsidRPr="00431925">
        <w:rPr>
          <w:rFonts w:cstheme="minorHAnsi"/>
          <w:b/>
          <w:bCs/>
          <w:vertAlign w:val="superscript"/>
        </w:rPr>
        <w:t>rd</w:t>
      </w:r>
      <w:r>
        <w:rPr>
          <w:rFonts w:cstheme="minorHAnsi"/>
        </w:rPr>
        <w:t xml:space="preserve"> (by 11:59 pm on canvas):</w:t>
      </w:r>
    </w:p>
    <w:p w14:paraId="6CC8E4AD" w14:textId="0390E358" w:rsidR="00D16842" w:rsidRPr="00F507E2" w:rsidRDefault="00D16842" w:rsidP="00D16842">
      <w:pPr>
        <w:pStyle w:val="NormalWeb"/>
        <w:rPr>
          <w:rFonts w:asciiTheme="minorHAnsi" w:hAnsiTheme="minorHAnsi" w:cstheme="minorHAnsi"/>
          <w:color w:val="000000"/>
        </w:rPr>
      </w:pPr>
      <w:r w:rsidRPr="00F507E2">
        <w:rPr>
          <w:rFonts w:asciiTheme="minorHAnsi" w:hAnsiTheme="minorHAnsi" w:cstheme="minorHAnsi"/>
          <w:color w:val="000000"/>
        </w:rPr>
        <w:t xml:space="preserve">Thoroughly read Rogers’ book, </w:t>
      </w:r>
      <w:r w:rsidRPr="00F507E2">
        <w:rPr>
          <w:rFonts w:asciiTheme="minorHAnsi" w:hAnsiTheme="minorHAnsi" w:cstheme="minorHAnsi"/>
          <w:i/>
          <w:iCs/>
          <w:color w:val="000000"/>
        </w:rPr>
        <w:t>After the Spirit</w:t>
      </w:r>
      <w:r w:rsidRPr="00F507E2">
        <w:rPr>
          <w:rFonts w:asciiTheme="minorHAnsi" w:hAnsiTheme="minorHAnsi" w:cstheme="minorHAnsi"/>
          <w:color w:val="000000"/>
        </w:rPr>
        <w:t xml:space="preserve">, in its entirety. Rogers </w:t>
      </w:r>
      <w:r w:rsidR="00431925">
        <w:rPr>
          <w:rFonts w:asciiTheme="minorHAnsi" w:hAnsiTheme="minorHAnsi" w:cstheme="minorHAnsi"/>
          <w:color w:val="000000"/>
        </w:rPr>
        <w:t xml:space="preserve">asks the question, </w:t>
      </w:r>
      <w:proofErr w:type="gramStart"/>
      <w:r w:rsidR="00431925">
        <w:rPr>
          <w:rFonts w:asciiTheme="minorHAnsi" w:hAnsiTheme="minorHAnsi" w:cstheme="minorHAnsi"/>
          <w:color w:val="000000"/>
        </w:rPr>
        <w:t>What</w:t>
      </w:r>
      <w:proofErr w:type="gramEnd"/>
      <w:r w:rsidR="00431925">
        <w:rPr>
          <w:rFonts w:asciiTheme="minorHAnsi" w:hAnsiTheme="minorHAnsi" w:cstheme="minorHAnsi"/>
          <w:color w:val="000000"/>
        </w:rPr>
        <w:t xml:space="preserve"> can the Spirit do that the Father and the Son do not do better? In answering, Rogers </w:t>
      </w:r>
      <w:r w:rsidRPr="00F507E2">
        <w:rPr>
          <w:rFonts w:asciiTheme="minorHAnsi" w:hAnsiTheme="minorHAnsi" w:cstheme="minorHAnsi"/>
          <w:color w:val="000000"/>
        </w:rPr>
        <w:t xml:space="preserve">emphasizes </w:t>
      </w:r>
      <w:r w:rsidR="002B446C">
        <w:rPr>
          <w:rFonts w:asciiTheme="minorHAnsi" w:hAnsiTheme="minorHAnsi" w:cstheme="minorHAnsi"/>
          <w:color w:val="000000"/>
        </w:rPr>
        <w:t xml:space="preserve">the Spirit’s </w:t>
      </w:r>
      <w:r w:rsidR="000B66C0">
        <w:rPr>
          <w:rFonts w:asciiTheme="minorHAnsi" w:hAnsiTheme="minorHAnsi" w:cstheme="minorHAnsi"/>
          <w:color w:val="000000"/>
        </w:rPr>
        <w:t xml:space="preserve">excessive (abundant) </w:t>
      </w:r>
      <w:r w:rsidR="002B446C">
        <w:rPr>
          <w:rFonts w:asciiTheme="minorHAnsi" w:hAnsiTheme="minorHAnsi" w:cstheme="minorHAnsi"/>
          <w:color w:val="000000"/>
        </w:rPr>
        <w:t xml:space="preserve">resting upon flesh, first </w:t>
      </w:r>
      <w:r w:rsidR="000B66C0">
        <w:rPr>
          <w:rFonts w:asciiTheme="minorHAnsi" w:hAnsiTheme="minorHAnsi" w:cstheme="minorHAnsi"/>
          <w:color w:val="000000"/>
        </w:rPr>
        <w:t xml:space="preserve">quintessentially </w:t>
      </w:r>
      <w:r w:rsidR="002B446C">
        <w:rPr>
          <w:rFonts w:asciiTheme="minorHAnsi" w:hAnsiTheme="minorHAnsi" w:cstheme="minorHAnsi"/>
          <w:color w:val="000000"/>
        </w:rPr>
        <w:t>upon Jesus Christ and then through him on all flesh so as to conform flesh to Christ as instruments (“sacraments”) of the Spirit.</w:t>
      </w:r>
      <w:r w:rsidR="000B66C0">
        <w:rPr>
          <w:rFonts w:asciiTheme="minorHAnsi" w:hAnsiTheme="minorHAnsi" w:cstheme="minorHAnsi"/>
          <w:color w:val="000000"/>
        </w:rPr>
        <w:t xml:space="preserve"> This book was of enormous importance to me in my own work. </w:t>
      </w:r>
    </w:p>
    <w:p w14:paraId="71F9A194" w14:textId="590E9D76" w:rsidR="00D16842" w:rsidRPr="00F507E2" w:rsidRDefault="00D16842" w:rsidP="00D16842">
      <w:pPr>
        <w:pStyle w:val="NormalWeb"/>
        <w:rPr>
          <w:rFonts w:asciiTheme="minorHAnsi" w:hAnsiTheme="minorHAnsi" w:cstheme="minorHAnsi"/>
        </w:rPr>
      </w:pPr>
      <w:r w:rsidRPr="00F507E2">
        <w:rPr>
          <w:rFonts w:asciiTheme="minorHAnsi" w:hAnsiTheme="minorHAnsi" w:cstheme="minorHAnsi"/>
        </w:rPr>
        <w:t xml:space="preserve">After reading Rogers’s book, write a </w:t>
      </w:r>
      <w:proofErr w:type="gramStart"/>
      <w:r w:rsidRPr="00F507E2">
        <w:rPr>
          <w:rFonts w:asciiTheme="minorHAnsi" w:hAnsiTheme="minorHAnsi" w:cstheme="minorHAnsi"/>
        </w:rPr>
        <w:t>six</w:t>
      </w:r>
      <w:r>
        <w:rPr>
          <w:rFonts w:asciiTheme="minorHAnsi" w:hAnsiTheme="minorHAnsi" w:cstheme="minorHAnsi"/>
        </w:rPr>
        <w:t xml:space="preserve"> to </w:t>
      </w:r>
      <w:r w:rsidRPr="00F507E2">
        <w:rPr>
          <w:rFonts w:asciiTheme="minorHAnsi" w:hAnsiTheme="minorHAnsi" w:cstheme="minorHAnsi"/>
        </w:rPr>
        <w:t>seven page</w:t>
      </w:r>
      <w:proofErr w:type="gramEnd"/>
      <w:r w:rsidRPr="00F507E2">
        <w:rPr>
          <w:rFonts w:asciiTheme="minorHAnsi" w:hAnsiTheme="minorHAnsi" w:cstheme="minorHAnsi"/>
        </w:rPr>
        <w:t xml:space="preserve"> (double spaced, no. 12 font) paper on</w:t>
      </w:r>
      <w:r w:rsidR="000B66C0">
        <w:rPr>
          <w:rFonts w:asciiTheme="minorHAnsi" w:hAnsiTheme="minorHAnsi" w:cstheme="minorHAnsi"/>
        </w:rPr>
        <w:t xml:space="preserve"> it</w:t>
      </w:r>
      <w:r w:rsidRPr="00F507E2">
        <w:rPr>
          <w:rFonts w:asciiTheme="minorHAnsi" w:hAnsiTheme="minorHAnsi" w:cstheme="minorHAnsi"/>
        </w:rPr>
        <w:t>.</w:t>
      </w:r>
      <w:r>
        <w:rPr>
          <w:rFonts w:asciiTheme="minorHAnsi" w:hAnsiTheme="minorHAnsi" w:cstheme="minorHAnsi"/>
        </w:rPr>
        <w:t xml:space="preserve"> </w:t>
      </w:r>
      <w:r w:rsidR="004374B2">
        <w:rPr>
          <w:rFonts w:asciiTheme="minorHAnsi" w:hAnsiTheme="minorHAnsi" w:cstheme="minorHAnsi"/>
        </w:rPr>
        <w:t>S</w:t>
      </w:r>
      <w:r w:rsidRPr="00F507E2">
        <w:rPr>
          <w:rFonts w:asciiTheme="minorHAnsi" w:hAnsiTheme="minorHAnsi" w:cstheme="minorHAnsi"/>
        </w:rPr>
        <w:t>pend about five to six pages summarizing the most important points of the book</w:t>
      </w:r>
      <w:r w:rsidR="002B446C">
        <w:rPr>
          <w:rFonts w:asciiTheme="minorHAnsi" w:hAnsiTheme="minorHAnsi" w:cstheme="minorHAnsi"/>
        </w:rPr>
        <w:t>’s argument</w:t>
      </w:r>
      <w:r w:rsidRPr="00F507E2">
        <w:rPr>
          <w:rFonts w:asciiTheme="minorHAnsi" w:hAnsiTheme="minorHAnsi" w:cstheme="minorHAnsi"/>
        </w:rPr>
        <w:t xml:space="preserve">. </w:t>
      </w:r>
      <w:r w:rsidR="002B446C">
        <w:rPr>
          <w:rFonts w:asciiTheme="minorHAnsi" w:hAnsiTheme="minorHAnsi" w:cstheme="minorHAnsi"/>
        </w:rPr>
        <w:t>E</w:t>
      </w:r>
      <w:r w:rsidR="004374B2">
        <w:rPr>
          <w:rFonts w:asciiTheme="minorHAnsi" w:hAnsiTheme="minorHAnsi" w:cstheme="minorHAnsi"/>
        </w:rPr>
        <w:t>xplain w</w:t>
      </w:r>
      <w:r w:rsidRPr="00F507E2">
        <w:rPr>
          <w:rFonts w:asciiTheme="minorHAnsi" w:hAnsiTheme="minorHAnsi" w:cstheme="minorHAnsi"/>
        </w:rPr>
        <w:t>hat Rogers claim</w:t>
      </w:r>
      <w:r w:rsidR="004374B2">
        <w:rPr>
          <w:rFonts w:asciiTheme="minorHAnsi" w:hAnsiTheme="minorHAnsi" w:cstheme="minorHAnsi"/>
        </w:rPr>
        <w:t>s</w:t>
      </w:r>
      <w:r w:rsidRPr="00F507E2">
        <w:rPr>
          <w:rFonts w:asciiTheme="minorHAnsi" w:hAnsiTheme="minorHAnsi" w:cstheme="minorHAnsi"/>
        </w:rPr>
        <w:t xml:space="preserve"> </w:t>
      </w:r>
      <w:r w:rsidR="00E25629">
        <w:rPr>
          <w:rFonts w:asciiTheme="minorHAnsi" w:hAnsiTheme="minorHAnsi" w:cstheme="minorHAnsi"/>
        </w:rPr>
        <w:t>the Spirit does</w:t>
      </w:r>
      <w:r w:rsidR="000B66C0">
        <w:rPr>
          <w:rFonts w:asciiTheme="minorHAnsi" w:hAnsiTheme="minorHAnsi" w:cstheme="minorHAnsi"/>
        </w:rPr>
        <w:t xml:space="preserve"> (what is typical of the Spirit’s work)</w:t>
      </w:r>
      <w:r w:rsidR="00E25629">
        <w:rPr>
          <w:rFonts w:asciiTheme="minorHAnsi" w:hAnsiTheme="minorHAnsi" w:cstheme="minorHAnsi"/>
        </w:rPr>
        <w:t>, first on Christ and then on us</w:t>
      </w:r>
      <w:r w:rsidR="002B446C">
        <w:rPr>
          <w:rFonts w:asciiTheme="minorHAnsi" w:hAnsiTheme="minorHAnsi" w:cstheme="minorHAnsi"/>
        </w:rPr>
        <w:t xml:space="preserve">. </w:t>
      </w:r>
      <w:r w:rsidRPr="00F507E2">
        <w:rPr>
          <w:rFonts w:asciiTheme="minorHAnsi" w:hAnsiTheme="minorHAnsi" w:cstheme="minorHAnsi"/>
        </w:rPr>
        <w:t xml:space="preserve">Then spend a page or so </w:t>
      </w:r>
      <w:r>
        <w:rPr>
          <w:rFonts w:asciiTheme="minorHAnsi" w:hAnsiTheme="minorHAnsi" w:cstheme="minorHAnsi"/>
        </w:rPr>
        <w:t xml:space="preserve">at the end </w:t>
      </w:r>
      <w:r w:rsidRPr="00F507E2">
        <w:rPr>
          <w:rFonts w:asciiTheme="minorHAnsi" w:hAnsiTheme="minorHAnsi" w:cstheme="minorHAnsi"/>
        </w:rPr>
        <w:t>raising questions</w:t>
      </w:r>
      <w:r w:rsidR="004374B2">
        <w:rPr>
          <w:rFonts w:asciiTheme="minorHAnsi" w:hAnsiTheme="minorHAnsi" w:cstheme="minorHAnsi"/>
        </w:rPr>
        <w:t xml:space="preserve"> (probing questions)</w:t>
      </w:r>
      <w:r w:rsidRPr="00F507E2">
        <w:rPr>
          <w:rFonts w:asciiTheme="minorHAnsi" w:hAnsiTheme="minorHAnsi" w:cstheme="minorHAnsi"/>
        </w:rPr>
        <w:t xml:space="preserve"> about what you read. If there is something intriguing that you wish to explore further, do it </w:t>
      </w:r>
      <w:r w:rsidR="004374B2">
        <w:rPr>
          <w:rFonts w:asciiTheme="minorHAnsi" w:hAnsiTheme="minorHAnsi" w:cstheme="minorHAnsi"/>
        </w:rPr>
        <w:t>t</w:t>
      </w:r>
      <w:r w:rsidRPr="00F507E2">
        <w:rPr>
          <w:rFonts w:asciiTheme="minorHAnsi" w:hAnsiTheme="minorHAnsi" w:cstheme="minorHAnsi"/>
        </w:rPr>
        <w:t xml:space="preserve">here. If there’s something unclear or problematic, you can explore that </w:t>
      </w:r>
      <w:r w:rsidR="004374B2">
        <w:rPr>
          <w:rFonts w:asciiTheme="minorHAnsi" w:hAnsiTheme="minorHAnsi" w:cstheme="minorHAnsi"/>
        </w:rPr>
        <w:t>t</w:t>
      </w:r>
      <w:r w:rsidRPr="00F507E2">
        <w:rPr>
          <w:rFonts w:asciiTheme="minorHAnsi" w:hAnsiTheme="minorHAnsi" w:cstheme="minorHAnsi"/>
        </w:rPr>
        <w:t xml:space="preserve">here as well. </w:t>
      </w:r>
    </w:p>
    <w:p w14:paraId="10B897CA" w14:textId="77777777" w:rsidR="00D16842" w:rsidRPr="00F507E2" w:rsidRDefault="00D16842" w:rsidP="00D16842">
      <w:pPr>
        <w:pStyle w:val="NormalWeb"/>
        <w:rPr>
          <w:rFonts w:asciiTheme="minorHAnsi" w:hAnsiTheme="minorHAnsi" w:cstheme="minorHAnsi"/>
        </w:rPr>
      </w:pPr>
      <w:r w:rsidRPr="00F507E2">
        <w:rPr>
          <w:rFonts w:asciiTheme="minorHAnsi" w:hAnsiTheme="minorHAnsi" w:cstheme="minorHAnsi"/>
        </w:rPr>
        <w:t xml:space="preserve">See the rubric below for further guidance. </w:t>
      </w:r>
    </w:p>
    <w:p w14:paraId="04B5FE9C" w14:textId="274C8F0F" w:rsidR="000B71DB" w:rsidRDefault="00D16842" w:rsidP="00D16842">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3F18EE8B" w14:textId="1EE9E88D" w:rsidR="00DF2489" w:rsidRDefault="00DF2489" w:rsidP="00D16842">
      <w:pPr>
        <w:pStyle w:val="NormalWeb"/>
        <w:rPr>
          <w:rFonts w:asciiTheme="minorHAnsi" w:hAnsiTheme="minorHAnsi" w:cstheme="minorHAnsi"/>
        </w:rPr>
      </w:pPr>
    </w:p>
    <w:p w14:paraId="0E8B1FB3" w14:textId="6952D3DF" w:rsidR="00DF2489" w:rsidRDefault="00DF2489" w:rsidP="00D16842">
      <w:pPr>
        <w:pStyle w:val="NormalWeb"/>
        <w:rPr>
          <w:rFonts w:asciiTheme="minorHAnsi" w:hAnsiTheme="minorHAnsi" w:cstheme="minorHAnsi"/>
          <w:b/>
          <w:bCs/>
        </w:rPr>
      </w:pPr>
      <w:r w:rsidRPr="00DF2489">
        <w:rPr>
          <w:rFonts w:asciiTheme="minorHAnsi" w:hAnsiTheme="minorHAnsi" w:cstheme="minorHAnsi"/>
          <w:b/>
          <w:bCs/>
        </w:rPr>
        <w:t xml:space="preserve">2) Paper 2 (shorter) on Robert Menzies, </w:t>
      </w:r>
      <w:r w:rsidRPr="00DF2489">
        <w:rPr>
          <w:rFonts w:asciiTheme="minorHAnsi" w:hAnsiTheme="minorHAnsi" w:cstheme="minorHAnsi"/>
          <w:b/>
          <w:bCs/>
          <w:i/>
          <w:iCs/>
        </w:rPr>
        <w:t>Pentecost: This is our Story</w:t>
      </w:r>
      <w:r w:rsidRPr="00DF2489">
        <w:rPr>
          <w:rFonts w:asciiTheme="minorHAnsi" w:hAnsiTheme="minorHAnsi" w:cstheme="minorHAnsi"/>
          <w:b/>
          <w:bCs/>
        </w:rPr>
        <w:t>, Due March 9</w:t>
      </w:r>
      <w:r w:rsidRPr="00DF2489">
        <w:rPr>
          <w:rFonts w:asciiTheme="minorHAnsi" w:hAnsiTheme="minorHAnsi" w:cstheme="minorHAnsi"/>
          <w:b/>
          <w:bCs/>
          <w:vertAlign w:val="superscript"/>
        </w:rPr>
        <w:t>th</w:t>
      </w:r>
      <w:r w:rsidRPr="00DF2489">
        <w:rPr>
          <w:rFonts w:asciiTheme="minorHAnsi" w:hAnsiTheme="minorHAnsi" w:cstheme="minorHAnsi"/>
          <w:b/>
          <w:bCs/>
        </w:rPr>
        <w:t xml:space="preserve"> (on canvas by 11:59 pm).</w:t>
      </w:r>
    </w:p>
    <w:p w14:paraId="299712F7" w14:textId="7E10E213" w:rsidR="00DF2489" w:rsidRDefault="00DF2489" w:rsidP="00D16842">
      <w:pPr>
        <w:pStyle w:val="NormalWeb"/>
        <w:rPr>
          <w:rFonts w:asciiTheme="minorHAnsi" w:hAnsiTheme="minorHAnsi" w:cstheme="minorHAnsi"/>
        </w:rPr>
      </w:pPr>
      <w:r>
        <w:rPr>
          <w:rFonts w:asciiTheme="minorHAnsi" w:hAnsiTheme="minorHAnsi" w:cstheme="minorHAnsi"/>
        </w:rPr>
        <w:t xml:space="preserve">Read the entire book by Menzies </w:t>
      </w:r>
      <w:proofErr w:type="gramStart"/>
      <w:r>
        <w:rPr>
          <w:rFonts w:asciiTheme="minorHAnsi" w:hAnsiTheme="minorHAnsi" w:cstheme="minorHAnsi"/>
        </w:rPr>
        <w:t>entitled,</w:t>
      </w:r>
      <w:proofErr w:type="gramEnd"/>
      <w:r>
        <w:rPr>
          <w:rFonts w:asciiTheme="minorHAnsi" w:hAnsiTheme="minorHAnsi" w:cstheme="minorHAnsi"/>
        </w:rPr>
        <w:t xml:space="preserve"> </w:t>
      </w:r>
      <w:r w:rsidRPr="00DF2489">
        <w:rPr>
          <w:rFonts w:asciiTheme="minorHAnsi" w:hAnsiTheme="minorHAnsi" w:cstheme="minorHAnsi"/>
          <w:i/>
          <w:iCs/>
        </w:rPr>
        <w:t>Pentecost</w:t>
      </w:r>
      <w:r>
        <w:rPr>
          <w:rFonts w:asciiTheme="minorHAnsi" w:hAnsiTheme="minorHAnsi" w:cstheme="minorHAnsi"/>
        </w:rPr>
        <w:t xml:space="preserve">. Then write a </w:t>
      </w:r>
      <w:proofErr w:type="gramStart"/>
      <w:r>
        <w:rPr>
          <w:rFonts w:asciiTheme="minorHAnsi" w:hAnsiTheme="minorHAnsi" w:cstheme="minorHAnsi"/>
        </w:rPr>
        <w:t>3 to 4 page</w:t>
      </w:r>
      <w:proofErr w:type="gramEnd"/>
      <w:r>
        <w:rPr>
          <w:rFonts w:asciiTheme="minorHAnsi" w:hAnsiTheme="minorHAnsi" w:cstheme="minorHAnsi"/>
        </w:rPr>
        <w:t xml:space="preserve"> paper on it. Spend two to three pages summarizing the major arguments of the book. Then spend about a page probing the book with questions concerning what most intrigued you or what you believed was either unclear or problematic. Focus your paper on the baptism in the Holy Spirit. </w:t>
      </w:r>
      <w:r w:rsidR="00CF656C">
        <w:rPr>
          <w:rFonts w:asciiTheme="minorHAnsi" w:hAnsiTheme="minorHAnsi" w:cstheme="minorHAnsi"/>
        </w:rPr>
        <w:t xml:space="preserve">What is the baptism in the Holy Spirit according to Menzies? Is there a difference in the New Testament between the views of Luke and of Paul according to Menzies? What is that difference, and how does Menzies combine them? Be thorough in your summary of Menzies arguments. </w:t>
      </w:r>
      <w:r>
        <w:rPr>
          <w:rFonts w:asciiTheme="minorHAnsi" w:hAnsiTheme="minorHAnsi" w:cstheme="minorHAnsi"/>
        </w:rPr>
        <w:t>You only have two weeks on this project, so you will need to work on it without delay.</w:t>
      </w:r>
    </w:p>
    <w:p w14:paraId="79CA0D69" w14:textId="77777777" w:rsidR="00DF2489" w:rsidRPr="00F507E2" w:rsidRDefault="00DF2489" w:rsidP="00DF2489">
      <w:pPr>
        <w:pStyle w:val="NormalWeb"/>
        <w:rPr>
          <w:rFonts w:asciiTheme="minorHAnsi" w:hAnsiTheme="minorHAnsi" w:cstheme="minorHAnsi"/>
        </w:rPr>
      </w:pPr>
      <w:r w:rsidRPr="00F507E2">
        <w:rPr>
          <w:rFonts w:asciiTheme="minorHAnsi" w:hAnsiTheme="minorHAnsi" w:cstheme="minorHAnsi"/>
        </w:rPr>
        <w:t xml:space="preserve">See the rubric below for further guidance. </w:t>
      </w:r>
    </w:p>
    <w:p w14:paraId="78959E61" w14:textId="5359117D" w:rsidR="00DF2489" w:rsidRDefault="00DF2489" w:rsidP="00D16842">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1B00C2B4" w14:textId="77777777" w:rsidR="00DF2489" w:rsidRPr="00F507E2" w:rsidRDefault="00DF2489" w:rsidP="00D16842">
      <w:pPr>
        <w:pStyle w:val="NormalWeb"/>
        <w:rPr>
          <w:rFonts w:asciiTheme="minorHAnsi" w:hAnsiTheme="minorHAnsi" w:cstheme="minorHAnsi"/>
        </w:rPr>
      </w:pPr>
    </w:p>
    <w:p w14:paraId="63821913" w14:textId="68BDEDEF" w:rsidR="00CF656C" w:rsidRDefault="00DF2489" w:rsidP="00D16842">
      <w:pPr>
        <w:pStyle w:val="NormalWeb"/>
        <w:rPr>
          <w:rFonts w:asciiTheme="minorHAnsi" w:hAnsiTheme="minorHAnsi" w:cstheme="minorHAnsi"/>
        </w:rPr>
      </w:pPr>
      <w:r>
        <w:rPr>
          <w:rFonts w:asciiTheme="minorHAnsi" w:hAnsiTheme="minorHAnsi" w:cstheme="minorHAnsi"/>
          <w:b/>
          <w:bCs/>
        </w:rPr>
        <w:lastRenderedPageBreak/>
        <w:t>3</w:t>
      </w:r>
      <w:r w:rsidR="00D16842">
        <w:rPr>
          <w:rFonts w:asciiTheme="minorHAnsi" w:hAnsiTheme="minorHAnsi" w:cstheme="minorHAnsi"/>
          <w:b/>
          <w:bCs/>
        </w:rPr>
        <w:t>)</w:t>
      </w:r>
      <w:r w:rsidR="00D16842" w:rsidRPr="00F507E2">
        <w:rPr>
          <w:rFonts w:asciiTheme="minorHAnsi" w:hAnsiTheme="minorHAnsi" w:cstheme="minorHAnsi"/>
          <w:b/>
          <w:bCs/>
        </w:rPr>
        <w:t xml:space="preserve"> Paper 3</w:t>
      </w:r>
      <w:r>
        <w:rPr>
          <w:rFonts w:asciiTheme="minorHAnsi" w:hAnsiTheme="minorHAnsi" w:cstheme="minorHAnsi"/>
          <w:b/>
          <w:bCs/>
        </w:rPr>
        <w:t xml:space="preserve"> (longer)</w:t>
      </w:r>
      <w:r w:rsidR="00D16842" w:rsidRPr="00F507E2">
        <w:rPr>
          <w:rFonts w:asciiTheme="minorHAnsi" w:hAnsiTheme="minorHAnsi" w:cstheme="minorHAnsi"/>
          <w:b/>
          <w:bCs/>
        </w:rPr>
        <w:t xml:space="preserve">: </w:t>
      </w:r>
      <w:r w:rsidR="00CF656C">
        <w:rPr>
          <w:rFonts w:asciiTheme="minorHAnsi" w:hAnsiTheme="minorHAnsi" w:cstheme="minorHAnsi"/>
          <w:b/>
          <w:bCs/>
        </w:rPr>
        <w:t xml:space="preserve">on Frank D. Macchia’s book, </w:t>
      </w:r>
      <w:r w:rsidR="00CF656C" w:rsidRPr="00CF656C">
        <w:rPr>
          <w:rFonts w:asciiTheme="minorHAnsi" w:hAnsiTheme="minorHAnsi" w:cstheme="minorHAnsi"/>
          <w:b/>
          <w:bCs/>
          <w:i/>
          <w:iCs/>
        </w:rPr>
        <w:t>The Spirit-Baptized Church: A Dogmatic Inquiry</w:t>
      </w:r>
      <w:r w:rsidR="00CF656C">
        <w:rPr>
          <w:rFonts w:asciiTheme="minorHAnsi" w:hAnsiTheme="minorHAnsi" w:cstheme="minorHAnsi"/>
          <w:b/>
          <w:bCs/>
        </w:rPr>
        <w:t xml:space="preserve">, </w:t>
      </w:r>
      <w:r w:rsidR="00D16842" w:rsidRPr="00F507E2">
        <w:rPr>
          <w:rFonts w:asciiTheme="minorHAnsi" w:hAnsiTheme="minorHAnsi" w:cstheme="minorHAnsi"/>
          <w:b/>
          <w:bCs/>
        </w:rPr>
        <w:t xml:space="preserve">Due </w:t>
      </w:r>
      <w:r w:rsidR="00CF656C">
        <w:rPr>
          <w:rFonts w:asciiTheme="minorHAnsi" w:hAnsiTheme="minorHAnsi" w:cstheme="minorHAnsi"/>
          <w:b/>
          <w:bCs/>
        </w:rPr>
        <w:t>April</w:t>
      </w:r>
      <w:r w:rsidR="00D16842" w:rsidRPr="00F507E2">
        <w:rPr>
          <w:rFonts w:asciiTheme="minorHAnsi" w:hAnsiTheme="minorHAnsi" w:cstheme="minorHAnsi"/>
          <w:b/>
          <w:bCs/>
        </w:rPr>
        <w:t xml:space="preserve"> </w:t>
      </w:r>
      <w:r w:rsidR="00CF656C">
        <w:rPr>
          <w:rFonts w:asciiTheme="minorHAnsi" w:hAnsiTheme="minorHAnsi" w:cstheme="minorHAnsi"/>
          <w:b/>
          <w:bCs/>
        </w:rPr>
        <w:t>13</w:t>
      </w:r>
      <w:r w:rsidR="00CF656C" w:rsidRPr="00CF656C">
        <w:rPr>
          <w:rFonts w:asciiTheme="minorHAnsi" w:hAnsiTheme="minorHAnsi" w:cstheme="minorHAnsi"/>
          <w:b/>
          <w:bCs/>
          <w:vertAlign w:val="superscript"/>
        </w:rPr>
        <w:t>th</w:t>
      </w:r>
      <w:r w:rsidR="00D16842" w:rsidRPr="00F507E2">
        <w:rPr>
          <w:rFonts w:asciiTheme="minorHAnsi" w:hAnsiTheme="minorHAnsi" w:cstheme="minorHAnsi"/>
        </w:rPr>
        <w:t xml:space="preserve"> </w:t>
      </w:r>
      <w:r w:rsidR="00D16842">
        <w:rPr>
          <w:rFonts w:asciiTheme="minorHAnsi" w:hAnsiTheme="minorHAnsi" w:cstheme="minorHAnsi"/>
        </w:rPr>
        <w:t>(on canvas by 11:59 pm)</w:t>
      </w:r>
      <w:r w:rsidR="00CF656C">
        <w:rPr>
          <w:rFonts w:asciiTheme="minorHAnsi" w:hAnsiTheme="minorHAnsi" w:cstheme="minorHAnsi"/>
        </w:rPr>
        <w:t>:</w:t>
      </w:r>
    </w:p>
    <w:p w14:paraId="1BB8886E" w14:textId="6EB1EA50" w:rsidR="00D16842" w:rsidRPr="00F507E2" w:rsidRDefault="00D16842" w:rsidP="00D16842">
      <w:pPr>
        <w:pStyle w:val="NormalWeb"/>
        <w:rPr>
          <w:rFonts w:asciiTheme="minorHAnsi" w:hAnsiTheme="minorHAnsi" w:cstheme="minorHAnsi"/>
        </w:rPr>
      </w:pPr>
      <w:r w:rsidRPr="00F507E2">
        <w:rPr>
          <w:rFonts w:asciiTheme="minorHAnsi" w:hAnsiTheme="minorHAnsi" w:cstheme="minorHAnsi"/>
        </w:rPr>
        <w:t xml:space="preserve">Thoroughly read </w:t>
      </w:r>
      <w:r w:rsidR="00E25629">
        <w:rPr>
          <w:rFonts w:asciiTheme="minorHAnsi" w:hAnsiTheme="minorHAnsi" w:cstheme="minorHAnsi"/>
        </w:rPr>
        <w:t>my</w:t>
      </w:r>
      <w:r w:rsidRPr="00F507E2">
        <w:rPr>
          <w:rFonts w:asciiTheme="minorHAnsi" w:hAnsiTheme="minorHAnsi" w:cstheme="minorHAnsi"/>
        </w:rPr>
        <w:t xml:space="preserve"> book, </w:t>
      </w:r>
      <w:r w:rsidRPr="00F507E2">
        <w:rPr>
          <w:rFonts w:asciiTheme="minorHAnsi" w:hAnsiTheme="minorHAnsi" w:cstheme="minorHAnsi"/>
          <w:i/>
          <w:iCs/>
        </w:rPr>
        <w:t>The Spirit-Baptized Church</w:t>
      </w:r>
      <w:r w:rsidRPr="00F507E2">
        <w:rPr>
          <w:rFonts w:asciiTheme="minorHAnsi" w:hAnsiTheme="minorHAnsi" w:cstheme="minorHAnsi"/>
        </w:rPr>
        <w:t xml:space="preserve">. The conviction of my book is that the church is born and lives </w:t>
      </w:r>
      <w:r>
        <w:rPr>
          <w:rFonts w:asciiTheme="minorHAnsi" w:hAnsiTheme="minorHAnsi" w:cstheme="minorHAnsi"/>
        </w:rPr>
        <w:t>from</w:t>
      </w:r>
      <w:r w:rsidRPr="00F507E2">
        <w:rPr>
          <w:rFonts w:asciiTheme="minorHAnsi" w:hAnsiTheme="minorHAnsi" w:cstheme="minorHAnsi"/>
        </w:rPr>
        <w:t xml:space="preserve"> the outpouring of the Spirit from the Father and through the Son. The Spirit is thus essential to the life and </w:t>
      </w:r>
      <w:r>
        <w:rPr>
          <w:rFonts w:asciiTheme="minorHAnsi" w:hAnsiTheme="minorHAnsi" w:cstheme="minorHAnsi"/>
        </w:rPr>
        <w:t>mission</w:t>
      </w:r>
      <w:r w:rsidRPr="00F507E2">
        <w:rPr>
          <w:rFonts w:asciiTheme="minorHAnsi" w:hAnsiTheme="minorHAnsi" w:cstheme="minorHAnsi"/>
        </w:rPr>
        <w:t xml:space="preserve"> of the church in the image of Christ and in service to the love of the Father revealed in Christ. The journey of Christ in the Spirit (which culminated at the cross and the resurrection) overflowed through Christ to others at Pentecost so as to incorporate them into Christ’s communion with the Father and </w:t>
      </w:r>
      <w:r w:rsidR="000B66C0">
        <w:rPr>
          <w:rFonts w:asciiTheme="minorHAnsi" w:hAnsiTheme="minorHAnsi" w:cstheme="minorHAnsi"/>
        </w:rPr>
        <w:t xml:space="preserve">Christ’s </w:t>
      </w:r>
      <w:r w:rsidRPr="00F507E2">
        <w:rPr>
          <w:rFonts w:asciiTheme="minorHAnsi" w:hAnsiTheme="minorHAnsi" w:cstheme="minorHAnsi"/>
        </w:rPr>
        <w:t xml:space="preserve">continued mission in the world. This </w:t>
      </w:r>
      <w:r w:rsidR="00E25629">
        <w:rPr>
          <w:rFonts w:asciiTheme="minorHAnsi" w:hAnsiTheme="minorHAnsi" w:cstheme="minorHAnsi"/>
        </w:rPr>
        <w:t>“overflowing” of the Spirit through Christ, and our “</w:t>
      </w:r>
      <w:r w:rsidRPr="00F507E2">
        <w:rPr>
          <w:rFonts w:asciiTheme="minorHAnsi" w:hAnsiTheme="minorHAnsi" w:cstheme="minorHAnsi"/>
        </w:rPr>
        <w:t>incorporation</w:t>
      </w:r>
      <w:r w:rsidR="00E25629">
        <w:rPr>
          <w:rFonts w:asciiTheme="minorHAnsi" w:hAnsiTheme="minorHAnsi" w:cstheme="minorHAnsi"/>
        </w:rPr>
        <w:t>”</w:t>
      </w:r>
      <w:r w:rsidRPr="00F507E2">
        <w:rPr>
          <w:rFonts w:asciiTheme="minorHAnsi" w:hAnsiTheme="minorHAnsi" w:cstheme="minorHAnsi"/>
        </w:rPr>
        <w:t xml:space="preserve"> </w:t>
      </w:r>
      <w:r w:rsidR="00E25629">
        <w:rPr>
          <w:rFonts w:asciiTheme="minorHAnsi" w:hAnsiTheme="minorHAnsi" w:cstheme="minorHAnsi"/>
        </w:rPr>
        <w:t xml:space="preserve">by the Spirit </w:t>
      </w:r>
      <w:r w:rsidRPr="00F507E2">
        <w:rPr>
          <w:rFonts w:asciiTheme="minorHAnsi" w:hAnsiTheme="minorHAnsi" w:cstheme="minorHAnsi"/>
        </w:rPr>
        <w:t>into Christ</w:t>
      </w:r>
      <w:r w:rsidR="00E25629">
        <w:rPr>
          <w:rFonts w:asciiTheme="minorHAnsi" w:hAnsiTheme="minorHAnsi" w:cstheme="minorHAnsi"/>
        </w:rPr>
        <w:t xml:space="preserve">, is foundational </w:t>
      </w:r>
      <w:r w:rsidR="000B66C0">
        <w:rPr>
          <w:rFonts w:asciiTheme="minorHAnsi" w:hAnsiTheme="minorHAnsi" w:cstheme="minorHAnsi"/>
        </w:rPr>
        <w:t xml:space="preserve">to my ecclesiology (it’s behind </w:t>
      </w:r>
      <w:r w:rsidR="00E25629">
        <w:rPr>
          <w:rFonts w:asciiTheme="minorHAnsi" w:hAnsiTheme="minorHAnsi" w:cstheme="minorHAnsi"/>
        </w:rPr>
        <w:t>my use of term “Spirit baptism” to describe the life and mission of the church</w:t>
      </w:r>
      <w:r w:rsidR="000B66C0">
        <w:rPr>
          <w:rFonts w:asciiTheme="minorHAnsi" w:hAnsiTheme="minorHAnsi" w:cstheme="minorHAnsi"/>
        </w:rPr>
        <w:t>)</w:t>
      </w:r>
      <w:r w:rsidRPr="00F507E2">
        <w:rPr>
          <w:rFonts w:asciiTheme="minorHAnsi" w:hAnsiTheme="minorHAnsi" w:cstheme="minorHAnsi"/>
        </w:rPr>
        <w:t xml:space="preserve">. We will discuss the topic of Spirit baptism (different views of it) more thoroughly </w:t>
      </w:r>
      <w:r w:rsidR="00E25629">
        <w:rPr>
          <w:rFonts w:asciiTheme="minorHAnsi" w:hAnsiTheme="minorHAnsi" w:cstheme="minorHAnsi"/>
        </w:rPr>
        <w:t xml:space="preserve">than this </w:t>
      </w:r>
      <w:r w:rsidRPr="00F507E2">
        <w:rPr>
          <w:rFonts w:asciiTheme="minorHAnsi" w:hAnsiTheme="minorHAnsi" w:cstheme="minorHAnsi"/>
        </w:rPr>
        <w:t xml:space="preserve">in class. The key point here is that, throughout my book, I look at all facets of the church’s life and mission in the light of the Spirit’s </w:t>
      </w:r>
      <w:r>
        <w:rPr>
          <w:rFonts w:asciiTheme="minorHAnsi" w:hAnsiTheme="minorHAnsi" w:cstheme="minorHAnsi"/>
        </w:rPr>
        <w:t xml:space="preserve">overflowing and incorporating </w:t>
      </w:r>
      <w:r w:rsidRPr="00F507E2">
        <w:rPr>
          <w:rFonts w:asciiTheme="minorHAnsi" w:hAnsiTheme="minorHAnsi" w:cstheme="minorHAnsi"/>
        </w:rPr>
        <w:t xml:space="preserve">work. My ecclesiology is </w:t>
      </w:r>
      <w:proofErr w:type="spellStart"/>
      <w:r w:rsidRPr="00F507E2">
        <w:rPr>
          <w:rFonts w:asciiTheme="minorHAnsi" w:hAnsiTheme="minorHAnsi" w:cstheme="minorHAnsi"/>
        </w:rPr>
        <w:t>pneumatological</w:t>
      </w:r>
      <w:proofErr w:type="spellEnd"/>
      <w:r w:rsidRPr="00F507E2">
        <w:rPr>
          <w:rFonts w:asciiTheme="minorHAnsi" w:hAnsiTheme="minorHAnsi" w:cstheme="minorHAnsi"/>
        </w:rPr>
        <w:t xml:space="preserve"> through and through (as well as Christological in the fullest sense of that word).</w:t>
      </w:r>
    </w:p>
    <w:p w14:paraId="11569CFC" w14:textId="6EC60EA3" w:rsidR="00D16842" w:rsidRPr="00F507E2" w:rsidRDefault="00D16842" w:rsidP="00D16842">
      <w:pPr>
        <w:pStyle w:val="NormalWeb"/>
        <w:rPr>
          <w:rFonts w:asciiTheme="minorHAnsi" w:hAnsiTheme="minorHAnsi" w:cstheme="minorHAnsi"/>
        </w:rPr>
      </w:pPr>
      <w:r w:rsidRPr="00F507E2">
        <w:rPr>
          <w:rFonts w:asciiTheme="minorHAnsi" w:hAnsiTheme="minorHAnsi" w:cstheme="minorHAnsi"/>
        </w:rPr>
        <w:t xml:space="preserve">After reading my book, write a </w:t>
      </w:r>
      <w:proofErr w:type="gramStart"/>
      <w:r w:rsidRPr="00F507E2">
        <w:rPr>
          <w:rFonts w:asciiTheme="minorHAnsi" w:hAnsiTheme="minorHAnsi" w:cstheme="minorHAnsi"/>
        </w:rPr>
        <w:t>six</w:t>
      </w:r>
      <w:r>
        <w:rPr>
          <w:rFonts w:asciiTheme="minorHAnsi" w:hAnsiTheme="minorHAnsi" w:cstheme="minorHAnsi"/>
        </w:rPr>
        <w:t xml:space="preserve"> to </w:t>
      </w:r>
      <w:r w:rsidRPr="00F507E2">
        <w:rPr>
          <w:rFonts w:asciiTheme="minorHAnsi" w:hAnsiTheme="minorHAnsi" w:cstheme="minorHAnsi"/>
        </w:rPr>
        <w:t>seven page</w:t>
      </w:r>
      <w:proofErr w:type="gramEnd"/>
      <w:r w:rsidRPr="00F507E2">
        <w:rPr>
          <w:rFonts w:asciiTheme="minorHAnsi" w:hAnsiTheme="minorHAnsi" w:cstheme="minorHAnsi"/>
        </w:rPr>
        <w:t xml:space="preserve"> (double spaced, no. 12 font) paper on </w:t>
      </w:r>
      <w:r w:rsidR="00E25629">
        <w:rPr>
          <w:rFonts w:asciiTheme="minorHAnsi" w:hAnsiTheme="minorHAnsi" w:cstheme="minorHAnsi"/>
        </w:rPr>
        <w:t>it</w:t>
      </w:r>
      <w:r w:rsidRPr="00F507E2">
        <w:rPr>
          <w:rFonts w:asciiTheme="minorHAnsi" w:hAnsiTheme="minorHAnsi" w:cstheme="minorHAnsi"/>
        </w:rPr>
        <w:t xml:space="preserve">. </w:t>
      </w:r>
      <w:r>
        <w:rPr>
          <w:rFonts w:asciiTheme="minorHAnsi" w:hAnsiTheme="minorHAnsi" w:cstheme="minorHAnsi"/>
        </w:rPr>
        <w:t>As</w:t>
      </w:r>
      <w:r w:rsidR="00E25629">
        <w:rPr>
          <w:rFonts w:asciiTheme="minorHAnsi" w:hAnsiTheme="minorHAnsi" w:cstheme="minorHAnsi"/>
        </w:rPr>
        <w:t xml:space="preserve"> with Rogers’s book</w:t>
      </w:r>
      <w:r>
        <w:rPr>
          <w:rFonts w:asciiTheme="minorHAnsi" w:hAnsiTheme="minorHAnsi" w:cstheme="minorHAnsi"/>
        </w:rPr>
        <w:t>, s</w:t>
      </w:r>
      <w:r w:rsidRPr="00F507E2">
        <w:rPr>
          <w:rFonts w:asciiTheme="minorHAnsi" w:hAnsiTheme="minorHAnsi" w:cstheme="minorHAnsi"/>
        </w:rPr>
        <w:t xml:space="preserve">pend about five to six pages summarizing the most important points of </w:t>
      </w:r>
      <w:r w:rsidR="00E25629">
        <w:rPr>
          <w:rFonts w:asciiTheme="minorHAnsi" w:hAnsiTheme="minorHAnsi" w:cstheme="minorHAnsi"/>
        </w:rPr>
        <w:t>my</w:t>
      </w:r>
      <w:r w:rsidRPr="00F507E2">
        <w:rPr>
          <w:rFonts w:asciiTheme="minorHAnsi" w:hAnsiTheme="minorHAnsi" w:cstheme="minorHAnsi"/>
        </w:rPr>
        <w:t xml:space="preserve"> book. </w:t>
      </w:r>
      <w:r>
        <w:rPr>
          <w:rFonts w:asciiTheme="minorHAnsi" w:hAnsiTheme="minorHAnsi" w:cstheme="minorHAnsi"/>
        </w:rPr>
        <w:t xml:space="preserve">Chief question: </w:t>
      </w:r>
      <w:r w:rsidRPr="00F507E2">
        <w:rPr>
          <w:rFonts w:asciiTheme="minorHAnsi" w:hAnsiTheme="minorHAnsi" w:cstheme="minorHAnsi"/>
        </w:rPr>
        <w:t>How do</w:t>
      </w:r>
      <w:r>
        <w:rPr>
          <w:rFonts w:asciiTheme="minorHAnsi" w:hAnsiTheme="minorHAnsi" w:cstheme="minorHAnsi"/>
        </w:rPr>
        <w:t>es my book</w:t>
      </w:r>
      <w:r w:rsidRPr="00F507E2">
        <w:rPr>
          <w:rFonts w:asciiTheme="minorHAnsi" w:hAnsiTheme="minorHAnsi" w:cstheme="minorHAnsi"/>
        </w:rPr>
        <w:t xml:space="preserve"> enrich traditional ideas about the church (the nature of the church in relation to the Kingdom of God, election, models of the church, practices of the church) </w:t>
      </w:r>
      <w:r w:rsidR="00E25629">
        <w:rPr>
          <w:rFonts w:asciiTheme="minorHAnsi" w:hAnsiTheme="minorHAnsi" w:cstheme="minorHAnsi"/>
        </w:rPr>
        <w:t>by highlighting</w:t>
      </w:r>
      <w:r w:rsidRPr="00F507E2">
        <w:rPr>
          <w:rFonts w:asciiTheme="minorHAnsi" w:hAnsiTheme="minorHAnsi" w:cstheme="minorHAnsi"/>
        </w:rPr>
        <w:t xml:space="preserve"> the Spirit’s work?  Again, it’s okay to emphasize some chapters </w:t>
      </w:r>
      <w:r w:rsidR="000B66C0">
        <w:rPr>
          <w:rFonts w:asciiTheme="minorHAnsi" w:hAnsiTheme="minorHAnsi" w:cstheme="minorHAnsi"/>
        </w:rPr>
        <w:t xml:space="preserve">a bit </w:t>
      </w:r>
      <w:r w:rsidRPr="00F507E2">
        <w:rPr>
          <w:rFonts w:asciiTheme="minorHAnsi" w:hAnsiTheme="minorHAnsi" w:cstheme="minorHAnsi"/>
        </w:rPr>
        <w:t>more than others, but do not leave any chapters completely out. Surely, something could be said about how e</w:t>
      </w:r>
      <w:r>
        <w:rPr>
          <w:rFonts w:asciiTheme="minorHAnsi" w:hAnsiTheme="minorHAnsi" w:cstheme="minorHAnsi"/>
        </w:rPr>
        <w:t>very</w:t>
      </w:r>
      <w:r w:rsidRPr="00F507E2">
        <w:rPr>
          <w:rFonts w:asciiTheme="minorHAnsi" w:hAnsiTheme="minorHAnsi" w:cstheme="minorHAnsi"/>
        </w:rPr>
        <w:t xml:space="preserve"> chapter contributes to the flow of the book’s major arguments. Then </w:t>
      </w:r>
      <w:r>
        <w:rPr>
          <w:rFonts w:asciiTheme="minorHAnsi" w:hAnsiTheme="minorHAnsi" w:cstheme="minorHAnsi"/>
        </w:rPr>
        <w:t xml:space="preserve">at the end </w:t>
      </w:r>
      <w:r w:rsidRPr="00F507E2">
        <w:rPr>
          <w:rFonts w:asciiTheme="minorHAnsi" w:hAnsiTheme="minorHAnsi" w:cstheme="minorHAnsi"/>
        </w:rPr>
        <w:t xml:space="preserve">spend a page or so raising probing questions about what you read. If there is something intriguing that you wish to explore further, do it here. If there’s something unclear or problematic, you can explore that here as well. </w:t>
      </w:r>
    </w:p>
    <w:p w14:paraId="42D12BCA" w14:textId="77777777" w:rsidR="00D16842" w:rsidRPr="00F507E2" w:rsidRDefault="00D16842" w:rsidP="00D16842">
      <w:pPr>
        <w:pStyle w:val="NormalWeb"/>
        <w:rPr>
          <w:rFonts w:asciiTheme="minorHAnsi" w:hAnsiTheme="minorHAnsi" w:cstheme="minorHAnsi"/>
        </w:rPr>
      </w:pPr>
      <w:r w:rsidRPr="00F507E2">
        <w:rPr>
          <w:rFonts w:asciiTheme="minorHAnsi" w:hAnsiTheme="minorHAnsi" w:cstheme="minorHAnsi"/>
        </w:rPr>
        <w:t xml:space="preserve">See the rubric below for further guidance. </w:t>
      </w:r>
    </w:p>
    <w:p w14:paraId="6D89BFB8" w14:textId="5C7898A6" w:rsidR="00D16842" w:rsidRDefault="00D16842" w:rsidP="00D16842">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19850FF8" w14:textId="20C253A5" w:rsidR="00DF2489" w:rsidRDefault="00DF2489" w:rsidP="00D16842">
      <w:pPr>
        <w:pStyle w:val="NormalWeb"/>
        <w:rPr>
          <w:rFonts w:asciiTheme="minorHAnsi" w:hAnsiTheme="minorHAnsi" w:cstheme="minorHAnsi"/>
        </w:rPr>
      </w:pPr>
    </w:p>
    <w:p w14:paraId="5A0F9D68" w14:textId="4E7FFBC9" w:rsidR="00DF2489" w:rsidRDefault="00DF2489" w:rsidP="00D16842">
      <w:pPr>
        <w:pStyle w:val="NormalWeb"/>
        <w:rPr>
          <w:rFonts w:asciiTheme="minorHAnsi" w:hAnsiTheme="minorHAnsi" w:cstheme="minorHAnsi"/>
          <w:b/>
          <w:bCs/>
          <w:color w:val="201F1E"/>
          <w:shd w:val="clear" w:color="auto" w:fill="FFFFFF"/>
        </w:rPr>
      </w:pPr>
      <w:r w:rsidRPr="00CF656C">
        <w:rPr>
          <w:rFonts w:asciiTheme="minorHAnsi" w:hAnsiTheme="minorHAnsi" w:cstheme="minorHAnsi"/>
          <w:b/>
          <w:bCs/>
        </w:rPr>
        <w:t>4) Paper 4 (shorter)</w:t>
      </w:r>
      <w:r w:rsidR="00CF656C" w:rsidRPr="00CF656C">
        <w:rPr>
          <w:rFonts w:asciiTheme="minorHAnsi" w:hAnsiTheme="minorHAnsi" w:cstheme="minorHAnsi"/>
          <w:b/>
          <w:bCs/>
        </w:rPr>
        <w:t xml:space="preserve"> on Oscar </w:t>
      </w:r>
      <w:proofErr w:type="spellStart"/>
      <w:r w:rsidR="00CF656C" w:rsidRPr="00CF656C">
        <w:rPr>
          <w:rFonts w:asciiTheme="minorHAnsi" w:hAnsiTheme="minorHAnsi" w:cstheme="minorHAnsi"/>
          <w:b/>
          <w:bCs/>
        </w:rPr>
        <w:t>Cullmann</w:t>
      </w:r>
      <w:proofErr w:type="spellEnd"/>
      <w:r w:rsidR="00CF656C" w:rsidRPr="00CF656C">
        <w:rPr>
          <w:rFonts w:asciiTheme="minorHAnsi" w:hAnsiTheme="minorHAnsi" w:cstheme="minorHAnsi"/>
          <w:b/>
          <w:bCs/>
        </w:rPr>
        <w:t xml:space="preserve">, </w:t>
      </w:r>
      <w:r w:rsidR="00CF656C" w:rsidRPr="00CF656C">
        <w:rPr>
          <w:rFonts w:asciiTheme="minorHAnsi" w:hAnsiTheme="minorHAnsi" w:cstheme="minorHAnsi"/>
          <w:b/>
          <w:bCs/>
          <w:i/>
          <w:iCs/>
          <w:color w:val="201F1E"/>
          <w:shd w:val="clear" w:color="auto" w:fill="FFFFFF"/>
        </w:rPr>
        <w:t>Immortality of the Soul or Resurrection of the Dead? The</w:t>
      </w:r>
      <w:r w:rsidR="00CF656C" w:rsidRPr="00CF656C">
        <w:rPr>
          <w:rFonts w:asciiTheme="minorHAnsi" w:hAnsiTheme="minorHAnsi" w:cstheme="minorHAnsi"/>
          <w:b/>
          <w:bCs/>
          <w:i/>
          <w:iCs/>
          <w:color w:val="201F1E"/>
        </w:rPr>
        <w:t xml:space="preserve"> </w:t>
      </w:r>
      <w:r w:rsidR="00CF656C" w:rsidRPr="00CF656C">
        <w:rPr>
          <w:rFonts w:asciiTheme="minorHAnsi" w:hAnsiTheme="minorHAnsi" w:cstheme="minorHAnsi"/>
          <w:b/>
          <w:bCs/>
          <w:i/>
          <w:iCs/>
          <w:color w:val="201F1E"/>
          <w:shd w:val="clear" w:color="auto" w:fill="FFFFFF"/>
        </w:rPr>
        <w:t xml:space="preserve">Witness of the New Testament, </w:t>
      </w:r>
      <w:r w:rsidR="00CF656C" w:rsidRPr="00CF656C">
        <w:rPr>
          <w:rFonts w:asciiTheme="minorHAnsi" w:hAnsiTheme="minorHAnsi" w:cstheme="minorHAnsi"/>
          <w:b/>
          <w:bCs/>
          <w:color w:val="201F1E"/>
          <w:shd w:val="clear" w:color="auto" w:fill="FFFFFF"/>
        </w:rPr>
        <w:t>Due April 27</w:t>
      </w:r>
      <w:r w:rsidR="00CF656C" w:rsidRPr="00CF656C">
        <w:rPr>
          <w:rFonts w:asciiTheme="minorHAnsi" w:hAnsiTheme="minorHAnsi" w:cstheme="minorHAnsi"/>
          <w:b/>
          <w:bCs/>
          <w:color w:val="201F1E"/>
          <w:shd w:val="clear" w:color="auto" w:fill="FFFFFF"/>
          <w:vertAlign w:val="superscript"/>
        </w:rPr>
        <w:t>th</w:t>
      </w:r>
      <w:r w:rsidR="00CF656C" w:rsidRPr="00CF656C">
        <w:rPr>
          <w:rFonts w:asciiTheme="minorHAnsi" w:hAnsiTheme="minorHAnsi" w:cstheme="minorHAnsi"/>
          <w:b/>
          <w:bCs/>
          <w:color w:val="201F1E"/>
          <w:shd w:val="clear" w:color="auto" w:fill="FFFFFF"/>
        </w:rPr>
        <w:t xml:space="preserve"> on Canvas by 11:59 pm.</w:t>
      </w:r>
    </w:p>
    <w:p w14:paraId="05ECF687" w14:textId="5F8AF789" w:rsidR="002B2AD9" w:rsidRDefault="00CF656C" w:rsidP="00D16842">
      <w:pPr>
        <w:pStyle w:val="NormalWeb"/>
        <w:rPr>
          <w:rFonts w:asciiTheme="minorHAnsi" w:hAnsiTheme="minorHAnsi" w:cstheme="minorHAnsi"/>
        </w:rPr>
      </w:pPr>
      <w:r>
        <w:rPr>
          <w:rFonts w:asciiTheme="minorHAnsi" w:hAnsiTheme="minorHAnsi" w:cstheme="minorHAnsi"/>
        </w:rPr>
        <w:t xml:space="preserve">How does the New Testament teaching on eschatology differ from the ancient Greek belief in the immortality of the soul? Careful read the entirety of </w:t>
      </w:r>
      <w:proofErr w:type="spellStart"/>
      <w:r>
        <w:rPr>
          <w:rFonts w:asciiTheme="minorHAnsi" w:hAnsiTheme="minorHAnsi" w:cstheme="minorHAnsi"/>
        </w:rPr>
        <w:t>Cullmann’s</w:t>
      </w:r>
      <w:proofErr w:type="spellEnd"/>
      <w:r>
        <w:rPr>
          <w:rFonts w:asciiTheme="minorHAnsi" w:hAnsiTheme="minorHAnsi" w:cstheme="minorHAnsi"/>
        </w:rPr>
        <w:t xml:space="preserve"> book (Immortality of the Soul or Resurrection of the Dead) and with my question in mind thoroughly </w:t>
      </w:r>
      <w:r w:rsidR="000B66C0">
        <w:rPr>
          <w:rFonts w:asciiTheme="minorHAnsi" w:hAnsiTheme="minorHAnsi" w:cstheme="minorHAnsi"/>
        </w:rPr>
        <w:t xml:space="preserve">summarize </w:t>
      </w:r>
      <w:r>
        <w:rPr>
          <w:rFonts w:asciiTheme="minorHAnsi" w:hAnsiTheme="minorHAnsi" w:cstheme="minorHAnsi"/>
        </w:rPr>
        <w:t>his arguments in two to three pages. Then spend an additional (final) page probing his book with</w:t>
      </w:r>
      <w:r w:rsidR="002B2AD9">
        <w:rPr>
          <w:rFonts w:asciiTheme="minorHAnsi" w:hAnsiTheme="minorHAnsi" w:cstheme="minorHAnsi"/>
        </w:rPr>
        <w:t xml:space="preserve"> questions.</w:t>
      </w:r>
    </w:p>
    <w:p w14:paraId="240A06F9" w14:textId="2FBA36E1" w:rsidR="002B2AD9" w:rsidRDefault="002B2AD9" w:rsidP="00D16842">
      <w:pPr>
        <w:pStyle w:val="NormalWeb"/>
        <w:rPr>
          <w:rFonts w:asciiTheme="minorHAnsi" w:hAnsiTheme="minorHAnsi" w:cstheme="minorHAnsi"/>
        </w:rPr>
      </w:pPr>
    </w:p>
    <w:p w14:paraId="205B8150" w14:textId="77777777" w:rsidR="002B2AD9" w:rsidRPr="00F507E2" w:rsidRDefault="002B2AD9" w:rsidP="002B2AD9">
      <w:pPr>
        <w:pStyle w:val="NormalWeb"/>
        <w:rPr>
          <w:rFonts w:asciiTheme="minorHAnsi" w:hAnsiTheme="minorHAnsi" w:cstheme="minorHAnsi"/>
        </w:rPr>
      </w:pPr>
      <w:r w:rsidRPr="00F507E2">
        <w:rPr>
          <w:rFonts w:asciiTheme="minorHAnsi" w:hAnsiTheme="minorHAnsi" w:cstheme="minorHAnsi"/>
        </w:rPr>
        <w:t xml:space="preserve">See the rubric below for further guidance. </w:t>
      </w:r>
    </w:p>
    <w:p w14:paraId="1CAEB3F0" w14:textId="1336F32B" w:rsidR="002B2AD9" w:rsidRDefault="002B2AD9" w:rsidP="00D16842">
      <w:pPr>
        <w:pStyle w:val="NormalWeb"/>
        <w:rPr>
          <w:rFonts w:asciiTheme="minorHAnsi" w:hAnsiTheme="minorHAnsi" w:cstheme="minorHAnsi"/>
        </w:rPr>
      </w:pPr>
      <w:r w:rsidRPr="00F507E2">
        <w:rPr>
          <w:rFonts w:asciiTheme="minorHAnsi" w:hAnsiTheme="minorHAnsi" w:cstheme="minorHAnsi"/>
        </w:rPr>
        <w:t xml:space="preserve">No late papers will be allowed unless an unavoidable and unforeseeable circumstance legitimates it. In that case, permission for a brief extension must be sought in advance of the due date from the professor (use email). </w:t>
      </w:r>
    </w:p>
    <w:p w14:paraId="3E1B82A7" w14:textId="77777777" w:rsidR="002B2AD9" w:rsidRPr="00CF656C" w:rsidRDefault="002B2AD9" w:rsidP="00D16842">
      <w:pPr>
        <w:pStyle w:val="NormalWeb"/>
        <w:rPr>
          <w:rFonts w:asciiTheme="minorHAnsi" w:hAnsiTheme="minorHAnsi" w:cstheme="minorHAnsi"/>
        </w:rPr>
      </w:pPr>
    </w:p>
    <w:p w14:paraId="588CDFCB" w14:textId="086752D0" w:rsidR="00D16842" w:rsidRPr="00F507E2" w:rsidRDefault="00D16842" w:rsidP="00D16842">
      <w:pPr>
        <w:pStyle w:val="NormalWeb"/>
        <w:rPr>
          <w:rFonts w:asciiTheme="minorHAnsi" w:hAnsiTheme="minorHAnsi" w:cstheme="minorHAnsi"/>
          <w:b/>
          <w:bCs/>
        </w:rPr>
      </w:pPr>
      <w:r w:rsidRPr="00F507E2">
        <w:rPr>
          <w:rFonts w:asciiTheme="minorHAnsi" w:hAnsiTheme="minorHAnsi" w:cstheme="minorHAnsi"/>
          <w:b/>
          <w:bCs/>
        </w:rPr>
        <w:t xml:space="preserve">Rubric for all </w:t>
      </w:r>
      <w:r w:rsidR="002B2AD9">
        <w:rPr>
          <w:rFonts w:asciiTheme="minorHAnsi" w:hAnsiTheme="minorHAnsi" w:cstheme="minorHAnsi"/>
          <w:b/>
          <w:bCs/>
        </w:rPr>
        <w:t xml:space="preserve">four </w:t>
      </w:r>
      <w:r w:rsidRPr="00F507E2">
        <w:rPr>
          <w:rFonts w:asciiTheme="minorHAnsi" w:hAnsiTheme="minorHAnsi" w:cstheme="minorHAnsi"/>
          <w:b/>
          <w:bCs/>
        </w:rPr>
        <w:t>papers:</w:t>
      </w:r>
    </w:p>
    <w:p w14:paraId="2F724298" w14:textId="54C7565D" w:rsidR="00D16842" w:rsidRPr="00D563A3" w:rsidRDefault="00D16842" w:rsidP="00D16842">
      <w:pPr>
        <w:rPr>
          <w:u w:val="single"/>
        </w:rPr>
      </w:pPr>
      <w:r w:rsidRPr="00D563A3">
        <w:rPr>
          <w:u w:val="single"/>
        </w:rPr>
        <w:t xml:space="preserve">Clarity and logical flow: </w:t>
      </w:r>
      <w:r w:rsidR="002B2AD9">
        <w:rPr>
          <w:u w:val="single"/>
        </w:rPr>
        <w:t xml:space="preserve">(longer paper </w:t>
      </w:r>
      <w:r>
        <w:rPr>
          <w:u w:val="single"/>
        </w:rPr>
        <w:t>50</w:t>
      </w:r>
      <w:r w:rsidRPr="00D563A3">
        <w:rPr>
          <w:u w:val="single"/>
        </w:rPr>
        <w:t xml:space="preserve"> pts</w:t>
      </w:r>
      <w:r w:rsidR="002B2AD9">
        <w:rPr>
          <w:u w:val="single"/>
        </w:rPr>
        <w:t>, shorter paper 25 pts.)</w:t>
      </w:r>
    </w:p>
    <w:p w14:paraId="4D717E82" w14:textId="77777777" w:rsidR="00D16842" w:rsidRPr="00D563A3" w:rsidRDefault="00D16842" w:rsidP="00D16842">
      <w:r>
        <w:t>Full credit (50 pts) will be granted to p</w:t>
      </w:r>
      <w:r w:rsidRPr="00D563A3">
        <w:t xml:space="preserve">apers </w:t>
      </w:r>
      <w:r>
        <w:t>that are</w:t>
      </w:r>
      <w:r w:rsidRPr="00D563A3">
        <w:t xml:space="preserve"> clearly written with an introduction defining </w:t>
      </w:r>
      <w:r>
        <w:t xml:space="preserve">your major task, a </w:t>
      </w:r>
      <w:proofErr w:type="gramStart"/>
      <w:r>
        <w:t>clearly-discernible</w:t>
      </w:r>
      <w:proofErr w:type="gramEnd"/>
      <w:r>
        <w:t xml:space="preserve"> logic to the flow of your paragraphs, and a clear conclusion summarizing the major thrust of the book and of the your concerns in response to it</w:t>
      </w:r>
      <w:r w:rsidRPr="00D563A3">
        <w:t xml:space="preserve">. Throughout the paper, </w:t>
      </w:r>
      <w:r>
        <w:t xml:space="preserve">there </w:t>
      </w:r>
      <w:r w:rsidRPr="00D563A3">
        <w:t>should be one major thought per paragraph and a logical flow of thoughts moving from one paragraph to the next (and so on, through to the end of the paper</w:t>
      </w:r>
      <w:r>
        <w:t xml:space="preserve">). You should simply follow the logical flow of the book’s discussion. </w:t>
      </w:r>
      <w:r w:rsidRPr="00D563A3">
        <w:t xml:space="preserve">Then close </w:t>
      </w:r>
      <w:r>
        <w:t xml:space="preserve">the paper </w:t>
      </w:r>
      <w:r w:rsidRPr="00D563A3">
        <w:t>with a brief but impactful conclusion</w:t>
      </w:r>
      <w:r>
        <w:t>,</w:t>
      </w:r>
      <w:r w:rsidRPr="00D563A3">
        <w:t xml:space="preserve"> where a concluding thought is left to the reader that sums it all up nicely (</w:t>
      </w:r>
      <w:r>
        <w:t>your</w:t>
      </w:r>
      <w:r w:rsidRPr="00D563A3">
        <w:t xml:space="preserve"> “take home” idea that </w:t>
      </w:r>
      <w:r>
        <w:t>you</w:t>
      </w:r>
      <w:r w:rsidRPr="00D563A3">
        <w:t xml:space="preserve"> don’t want the</w:t>
      </w:r>
      <w:r>
        <w:t xml:space="preserve"> reader</w:t>
      </w:r>
      <w:r w:rsidRPr="00D563A3">
        <w:t xml:space="preserve"> to forget).</w:t>
      </w:r>
    </w:p>
    <w:p w14:paraId="160F3166" w14:textId="77777777" w:rsidR="00D16842" w:rsidRPr="00D563A3" w:rsidRDefault="00D16842" w:rsidP="00D16842"/>
    <w:p w14:paraId="5FE6C64F" w14:textId="69096579" w:rsidR="00D16842" w:rsidRPr="00D563A3" w:rsidRDefault="00D16842" w:rsidP="00D16842">
      <w:pPr>
        <w:rPr>
          <w:u w:val="single"/>
        </w:rPr>
      </w:pPr>
      <w:r w:rsidRPr="00D563A3">
        <w:rPr>
          <w:u w:val="single"/>
        </w:rPr>
        <w:t xml:space="preserve">Overall accuracy: </w:t>
      </w:r>
      <w:r w:rsidR="002B2AD9">
        <w:rPr>
          <w:u w:val="single"/>
        </w:rPr>
        <w:t xml:space="preserve">(longer paper </w:t>
      </w:r>
      <w:r>
        <w:rPr>
          <w:u w:val="single"/>
        </w:rPr>
        <w:t>50</w:t>
      </w:r>
      <w:r w:rsidRPr="00D563A3">
        <w:rPr>
          <w:u w:val="single"/>
        </w:rPr>
        <w:t xml:space="preserve"> pts</w:t>
      </w:r>
      <w:r w:rsidR="002B2AD9">
        <w:rPr>
          <w:u w:val="single"/>
        </w:rPr>
        <w:t>, shorter paper 25 pts.)</w:t>
      </w:r>
    </w:p>
    <w:p w14:paraId="33529DA4" w14:textId="77777777" w:rsidR="00D16842" w:rsidRPr="00D563A3" w:rsidRDefault="00D16842" w:rsidP="00D16842">
      <w:r>
        <w:t>Full credit (50 pts) will be granted to a paper that is overwhelmingly accurate in its summary of the book. Your</w:t>
      </w:r>
      <w:r w:rsidRPr="00D563A3">
        <w:t xml:space="preserve"> presentation of the authors’ views should accurately represent the</w:t>
      </w:r>
      <w:r>
        <w:t xml:space="preserve"> author’s</w:t>
      </w:r>
      <w:r w:rsidRPr="00D563A3">
        <w:t xml:space="preserve"> expressed arguments. What </w:t>
      </w:r>
      <w:r>
        <w:t>you</w:t>
      </w:r>
      <w:r w:rsidRPr="00D563A3">
        <w:t xml:space="preserve"> say about these views should be based solidly on what the authors actually say. The attempt should be made to avoid reading </w:t>
      </w:r>
      <w:r>
        <w:t xml:space="preserve">motives or </w:t>
      </w:r>
      <w:r w:rsidRPr="00D563A3">
        <w:t xml:space="preserve">implications into an author’s </w:t>
      </w:r>
      <w:r>
        <w:t>words</w:t>
      </w:r>
      <w:r w:rsidRPr="00D563A3">
        <w:t xml:space="preserve"> that have no explicit support in their statements.</w:t>
      </w:r>
    </w:p>
    <w:p w14:paraId="0376675C" w14:textId="77777777" w:rsidR="00D16842" w:rsidRPr="00D563A3" w:rsidRDefault="00D16842" w:rsidP="00D16842"/>
    <w:p w14:paraId="7067F289" w14:textId="0215A6FE" w:rsidR="00D16842" w:rsidRPr="00D563A3" w:rsidRDefault="00D16842" w:rsidP="00D16842">
      <w:pPr>
        <w:rPr>
          <w:u w:val="single"/>
        </w:rPr>
      </w:pPr>
      <w:r w:rsidRPr="00D563A3">
        <w:rPr>
          <w:u w:val="single"/>
        </w:rPr>
        <w:t xml:space="preserve">Substance of the summaries: </w:t>
      </w:r>
      <w:r w:rsidR="002B2AD9">
        <w:rPr>
          <w:u w:val="single"/>
        </w:rPr>
        <w:t xml:space="preserve">(longer paper </w:t>
      </w:r>
      <w:r w:rsidRPr="00D563A3">
        <w:rPr>
          <w:u w:val="single"/>
        </w:rPr>
        <w:t>1</w:t>
      </w:r>
      <w:r>
        <w:rPr>
          <w:u w:val="single"/>
        </w:rPr>
        <w:t>5</w:t>
      </w:r>
      <w:r w:rsidRPr="00D563A3">
        <w:rPr>
          <w:u w:val="single"/>
        </w:rPr>
        <w:t>0 pts</w:t>
      </w:r>
      <w:r w:rsidR="002B2AD9">
        <w:rPr>
          <w:u w:val="single"/>
        </w:rPr>
        <w:t>, shorter paper 75 pts.)</w:t>
      </w:r>
    </w:p>
    <w:p w14:paraId="5ED061DC" w14:textId="77777777" w:rsidR="00D16842" w:rsidRPr="00D563A3" w:rsidRDefault="00D16842" w:rsidP="00D16842">
      <w:r w:rsidRPr="00D563A3">
        <w:t>This category gets the most points</w:t>
      </w:r>
      <w:r>
        <w:t xml:space="preserve"> (a half of the total)</w:t>
      </w:r>
      <w:r w:rsidRPr="00D563A3">
        <w:t xml:space="preserve">. It’s the most important. </w:t>
      </w:r>
      <w:r>
        <w:t>Full credit (150 pts) will be granted to the student whose summary is dense with essential information from the book. Your</w:t>
      </w:r>
      <w:r w:rsidRPr="00CF765E">
        <w:t xml:space="preserve"> summaries of the authors’ views should be </w:t>
      </w:r>
      <w:r w:rsidRPr="00CF765E">
        <w:rPr>
          <w:i/>
          <w:iCs/>
        </w:rPr>
        <w:t>substantial</w:t>
      </w:r>
      <w:r w:rsidRPr="00CF765E">
        <w:t>,</w:t>
      </w:r>
      <w:r w:rsidRPr="00D563A3">
        <w:t xml:space="preserve"> with sufficient detail to grant the reader a </w:t>
      </w:r>
      <w:r>
        <w:t>broad and deep</w:t>
      </w:r>
      <w:r w:rsidRPr="00D563A3">
        <w:t xml:space="preserve"> grasp of the book’s </w:t>
      </w:r>
      <w:r w:rsidRPr="006B628F">
        <w:rPr>
          <w:b/>
          <w:bCs/>
        </w:rPr>
        <w:t>major</w:t>
      </w:r>
      <w:r>
        <w:t xml:space="preserve"> </w:t>
      </w:r>
      <w:r w:rsidRPr="00D563A3">
        <w:t xml:space="preserve">ideas. </w:t>
      </w:r>
      <w:r w:rsidRPr="00D563A3">
        <w:rPr>
          <w:b/>
          <w:bCs/>
        </w:rPr>
        <w:t>Avoid “fluff!”</w:t>
      </w:r>
      <w:r w:rsidRPr="00D563A3">
        <w:t xml:space="preserve"> “Fluff” fills paragraphs with</w:t>
      </w:r>
      <w:r>
        <w:t xml:space="preserve"> emotional reactions or personal experiences</w:t>
      </w:r>
      <w:r w:rsidRPr="00D563A3">
        <w:t xml:space="preserve">. </w:t>
      </w:r>
      <w:r>
        <w:t>(</w:t>
      </w:r>
      <w:r w:rsidRPr="00D563A3">
        <w:t xml:space="preserve">Save </w:t>
      </w:r>
      <w:r>
        <w:t xml:space="preserve">any </w:t>
      </w:r>
      <w:r w:rsidRPr="00D563A3">
        <w:t>opinions</w:t>
      </w:r>
      <w:r>
        <w:t xml:space="preserve"> or experiences</w:t>
      </w:r>
      <w:r w:rsidRPr="00D563A3">
        <w:t xml:space="preserve"> for the evaluation section at the end of the paper!</w:t>
      </w:r>
      <w:r>
        <w:t>)</w:t>
      </w:r>
      <w:r w:rsidRPr="00D563A3">
        <w:t xml:space="preserve"> “Fluff” can also</w:t>
      </w:r>
      <w:r>
        <w:t xml:space="preserve"> be</w:t>
      </w:r>
      <w:r w:rsidRPr="00D563A3">
        <w:t xml:space="preserve"> filled with </w:t>
      </w:r>
      <w:proofErr w:type="gramStart"/>
      <w:r w:rsidRPr="00D563A3">
        <w:t>randomly-selected</w:t>
      </w:r>
      <w:proofErr w:type="gramEnd"/>
      <w:r w:rsidRPr="00D563A3">
        <w:t xml:space="preserve"> minor points from the book while major points go unnoticed, revealing a hasty and superficial read of the book. Spend enough time with your book to avoid “fluff!” </w:t>
      </w:r>
      <w:r>
        <w:t xml:space="preserve">Take notes on the most important arguments of the book, so that you have plenty of specific information to draw from in your paper. </w:t>
      </w:r>
      <w:r w:rsidRPr="00D563A3">
        <w:t>Avoid lengthy quotes; favor putting matters in</w:t>
      </w:r>
      <w:r>
        <w:t xml:space="preserve"> your</w:t>
      </w:r>
      <w:r w:rsidRPr="00D563A3">
        <w:t xml:space="preserve"> own words. Shorter quotes are fine though. The summary section concentrates on a fair, accurate, and richly detailed explanation of an author’s views. Of course, </w:t>
      </w:r>
      <w:r>
        <w:t>five or six</w:t>
      </w:r>
      <w:r w:rsidRPr="00D563A3">
        <w:t xml:space="preserve"> pages is not much space for summarizing an entire book. So, the student must be concise and selective, only </w:t>
      </w:r>
      <w:r w:rsidRPr="00D563A3">
        <w:lastRenderedPageBreak/>
        <w:t xml:space="preserve">focusing on the most important points of the book. </w:t>
      </w:r>
      <w:r w:rsidRPr="00CA2A5A">
        <w:rPr>
          <w:b/>
          <w:bCs/>
        </w:rPr>
        <w:t>But no chapter should be ignored!!</w:t>
      </w:r>
      <w:r>
        <w:t xml:space="preserve"> </w:t>
      </w:r>
      <w:r w:rsidRPr="00D563A3">
        <w:t>If you must go over th</w:t>
      </w:r>
      <w:r>
        <w:t>e</w:t>
      </w:r>
      <w:r w:rsidRPr="00D563A3">
        <w:t xml:space="preserve"> </w:t>
      </w:r>
      <w:r>
        <w:t xml:space="preserve">page </w:t>
      </w:r>
      <w:r w:rsidRPr="00D563A3">
        <w:t>limit, you may do so</w:t>
      </w:r>
      <w:r>
        <w:t>, b</w:t>
      </w:r>
      <w:r w:rsidRPr="00D563A3">
        <w:t>ut not too far beyond.</w:t>
      </w:r>
    </w:p>
    <w:p w14:paraId="7B472AEE" w14:textId="77777777" w:rsidR="00D16842" w:rsidRPr="00D563A3" w:rsidRDefault="00D16842" w:rsidP="00D16842">
      <w:pPr>
        <w:rPr>
          <w:u w:val="single"/>
        </w:rPr>
      </w:pPr>
    </w:p>
    <w:p w14:paraId="7446EFE2" w14:textId="6A0E39E9" w:rsidR="00D16842" w:rsidRPr="00D563A3" w:rsidRDefault="00D16842" w:rsidP="00D16842">
      <w:r w:rsidRPr="00D563A3">
        <w:rPr>
          <w:u w:val="single"/>
        </w:rPr>
        <w:t xml:space="preserve">Probing nature of the evaluations: </w:t>
      </w:r>
      <w:r w:rsidR="002B2AD9">
        <w:rPr>
          <w:u w:val="single"/>
        </w:rPr>
        <w:t xml:space="preserve">(longer paper </w:t>
      </w:r>
      <w:r w:rsidRPr="00D563A3">
        <w:rPr>
          <w:u w:val="single"/>
        </w:rPr>
        <w:t>50 pts</w:t>
      </w:r>
      <w:r w:rsidR="002B2AD9">
        <w:rPr>
          <w:u w:val="single"/>
        </w:rPr>
        <w:t>, shorter paper 25 pts.)</w:t>
      </w:r>
    </w:p>
    <w:p w14:paraId="606DA204" w14:textId="77777777" w:rsidR="00D16842" w:rsidRPr="00D563A3" w:rsidRDefault="00D16842" w:rsidP="00D16842">
      <w:r>
        <w:t>Full credit (50 pts) will be granted to students who end the paper with a page of probing questions that seek clarity or explore deeper meaning. Personal experience or opinion is welcomed too, so long as they are relevant to the book. You</w:t>
      </w:r>
      <w:r w:rsidRPr="00D563A3">
        <w:t xml:space="preserve"> should spend quality time thinking about the evaluative section at the end of the paper. This is the part that is most neglected by students, but it shouldn’t be. This is where </w:t>
      </w:r>
      <w:r>
        <w:t>your</w:t>
      </w:r>
      <w:r w:rsidRPr="00D563A3">
        <w:t xml:space="preserve"> own voice can be heard on the topic! If </w:t>
      </w:r>
      <w:r>
        <w:t>you value your</w:t>
      </w:r>
      <w:r w:rsidRPr="00D563A3">
        <w:t xml:space="preserve"> voice, </w:t>
      </w:r>
      <w:r>
        <w:t>you</w:t>
      </w:r>
      <w:r w:rsidRPr="00D563A3">
        <w:t xml:space="preserve"> will not rush this part of the paper. But avoid going off into areas unrelated to the book. It’s allowed to raise issues unaddressed by the book </w:t>
      </w:r>
      <w:r>
        <w:t>but only if they</w:t>
      </w:r>
      <w:r w:rsidRPr="00D563A3">
        <w:t xml:space="preserve"> arguably should have been covered by </w:t>
      </w:r>
      <w:r>
        <w:t>the</w:t>
      </w:r>
      <w:r w:rsidRPr="00D563A3">
        <w:t xml:space="preserve"> author given what they did have to say. But when evaluating, try to emphasize points raised in the book. </w:t>
      </w:r>
      <w:r>
        <w:t xml:space="preserve">Use questions to probe the meaning of parts of the book that were intriguing, unclear, or problematic. Try to state why the topic raised in the book is one of these things and press for further insight. Try to avoid condemnation. Focus rather on raising questions. The questions can be critical in thrust, </w:t>
      </w:r>
      <w:proofErr w:type="gramStart"/>
      <w:r>
        <w:t>but,</w:t>
      </w:r>
      <w:proofErr w:type="gramEnd"/>
      <w:r>
        <w:t xml:space="preserve"> by raising questions, dialogue is opened up. Your passion for truth is tempered by humility (you might not have fully understood) and grace (inviting dialogue). </w:t>
      </w:r>
    </w:p>
    <w:p w14:paraId="68ED6977" w14:textId="77777777" w:rsidR="00D16842" w:rsidRDefault="00D16842" w:rsidP="00D16842">
      <w:pPr>
        <w:pStyle w:val="NormalWeb"/>
        <w:rPr>
          <w:rFonts w:asciiTheme="minorHAnsi" w:hAnsiTheme="minorHAnsi" w:cstheme="minorHAnsi"/>
        </w:rPr>
      </w:pPr>
    </w:p>
    <w:p w14:paraId="76F3D74A" w14:textId="30537564" w:rsidR="00D16842" w:rsidRDefault="00D16842" w:rsidP="00D16842">
      <w:pPr>
        <w:pStyle w:val="NormalWeb"/>
        <w:rPr>
          <w:rFonts w:asciiTheme="minorHAnsi" w:hAnsiTheme="minorHAnsi" w:cstheme="minorHAnsi"/>
        </w:rPr>
      </w:pPr>
      <w:r>
        <w:rPr>
          <w:rFonts w:asciiTheme="minorHAnsi" w:hAnsiTheme="minorHAnsi" w:cstheme="minorHAnsi"/>
          <w:b/>
          <w:bCs/>
        </w:rPr>
        <w:t>B</w:t>
      </w:r>
      <w:r w:rsidRPr="006179CE">
        <w:rPr>
          <w:rFonts w:asciiTheme="minorHAnsi" w:hAnsiTheme="minorHAnsi" w:cstheme="minorHAnsi"/>
          <w:b/>
          <w:bCs/>
        </w:rPr>
        <w:t>. The course assignment will also involve the submission of class notes, due on canvas by</w:t>
      </w:r>
      <w:r w:rsidRPr="00F117D7">
        <w:rPr>
          <w:rFonts w:asciiTheme="minorHAnsi" w:hAnsiTheme="minorHAnsi" w:cstheme="minorHAnsi"/>
          <w:b/>
          <w:bCs/>
        </w:rPr>
        <w:t xml:space="preserve"> midnight (11:59) on Ma</w:t>
      </w:r>
      <w:r w:rsidR="002B2AD9">
        <w:rPr>
          <w:rFonts w:asciiTheme="minorHAnsi" w:hAnsiTheme="minorHAnsi" w:cstheme="minorHAnsi"/>
          <w:b/>
          <w:bCs/>
        </w:rPr>
        <w:t>y</w:t>
      </w:r>
      <w:r w:rsidRPr="00F117D7">
        <w:rPr>
          <w:rFonts w:asciiTheme="minorHAnsi" w:hAnsiTheme="minorHAnsi" w:cstheme="minorHAnsi"/>
          <w:b/>
          <w:bCs/>
        </w:rPr>
        <w:t xml:space="preserve"> </w:t>
      </w:r>
      <w:r w:rsidR="002B2AD9">
        <w:rPr>
          <w:rFonts w:asciiTheme="minorHAnsi" w:hAnsiTheme="minorHAnsi" w:cstheme="minorHAnsi"/>
          <w:b/>
          <w:bCs/>
        </w:rPr>
        <w:t>4</w:t>
      </w:r>
      <w:r w:rsidRPr="00F117D7">
        <w:rPr>
          <w:rFonts w:asciiTheme="minorHAnsi" w:hAnsiTheme="minorHAnsi" w:cstheme="minorHAnsi"/>
          <w:b/>
          <w:bCs/>
          <w:vertAlign w:val="superscript"/>
        </w:rPr>
        <w:t>th</w:t>
      </w:r>
      <w:r>
        <w:rPr>
          <w:rFonts w:asciiTheme="minorHAnsi" w:hAnsiTheme="minorHAnsi" w:cstheme="minorHAnsi"/>
        </w:rPr>
        <w:t xml:space="preserve">. Worth 50 pts. Full credit will be granted to students who offer notes for all sessions and notes that are explained (not just given in terse bullet points, the meaning of which could easily be forgotten later). The lecture notes will provide students with the opportunity to have a resource that can be used later in life. At the end of class, the student will have time to enhance the notes (type them up and expand them beyond terse bullet points). </w:t>
      </w:r>
    </w:p>
    <w:p w14:paraId="039722A7" w14:textId="77777777" w:rsidR="00D16842" w:rsidRDefault="00D16842" w:rsidP="00D16842">
      <w:pPr>
        <w:pStyle w:val="NormalWeb"/>
        <w:rPr>
          <w:rFonts w:asciiTheme="minorHAnsi" w:hAnsiTheme="minorHAnsi" w:cstheme="minorHAnsi"/>
        </w:rPr>
      </w:pPr>
    </w:p>
    <w:p w14:paraId="58192261" w14:textId="77777777" w:rsidR="00D16842" w:rsidRPr="00E67A0E" w:rsidRDefault="00D16842" w:rsidP="00D16842">
      <w:pPr>
        <w:pStyle w:val="NormalWeb"/>
        <w:rPr>
          <w:rFonts w:asciiTheme="minorHAnsi" w:hAnsiTheme="minorHAnsi" w:cstheme="minorHAnsi"/>
          <w:b/>
          <w:bCs/>
        </w:rPr>
      </w:pPr>
      <w:r w:rsidRPr="00E67A0E">
        <w:rPr>
          <w:rFonts w:asciiTheme="minorHAnsi" w:hAnsiTheme="minorHAnsi" w:cstheme="minorHAnsi"/>
          <w:b/>
          <w:bCs/>
        </w:rPr>
        <w:t>V. Evaluation:</w:t>
      </w:r>
    </w:p>
    <w:p w14:paraId="5748C88A" w14:textId="6D732C33" w:rsidR="00D16842" w:rsidRDefault="00D16842" w:rsidP="00D16842">
      <w:pPr>
        <w:pStyle w:val="NormalWeb"/>
        <w:rPr>
          <w:rFonts w:asciiTheme="minorHAnsi" w:hAnsiTheme="minorHAnsi" w:cstheme="minorHAnsi"/>
        </w:rPr>
      </w:pPr>
      <w:r>
        <w:rPr>
          <w:rFonts w:asciiTheme="minorHAnsi" w:hAnsiTheme="minorHAnsi" w:cstheme="minorHAnsi"/>
        </w:rPr>
        <w:t xml:space="preserve">Paper 1 (on </w:t>
      </w:r>
      <w:r w:rsidR="002B2AD9">
        <w:rPr>
          <w:rFonts w:asciiTheme="minorHAnsi" w:hAnsiTheme="minorHAnsi" w:cstheme="minorHAnsi"/>
        </w:rPr>
        <w:t>Rogers</w:t>
      </w:r>
      <w:r>
        <w:rPr>
          <w:rFonts w:asciiTheme="minorHAnsi" w:hAnsiTheme="minorHAnsi" w:cstheme="minorHAnsi"/>
        </w:rPr>
        <w:t>): 300 pts.</w:t>
      </w:r>
    </w:p>
    <w:p w14:paraId="1E424627" w14:textId="0B8F6703" w:rsidR="00D16842" w:rsidRDefault="00D16842" w:rsidP="00D16842">
      <w:pPr>
        <w:pStyle w:val="NormalWeb"/>
        <w:rPr>
          <w:rFonts w:asciiTheme="minorHAnsi" w:hAnsiTheme="minorHAnsi" w:cstheme="minorHAnsi"/>
        </w:rPr>
      </w:pPr>
      <w:r>
        <w:rPr>
          <w:rFonts w:asciiTheme="minorHAnsi" w:hAnsiTheme="minorHAnsi" w:cstheme="minorHAnsi"/>
        </w:rPr>
        <w:t xml:space="preserve">Paper 2 (on </w:t>
      </w:r>
      <w:r w:rsidR="002B2AD9">
        <w:rPr>
          <w:rFonts w:asciiTheme="minorHAnsi" w:hAnsiTheme="minorHAnsi" w:cstheme="minorHAnsi"/>
        </w:rPr>
        <w:t>Menzies</w:t>
      </w:r>
      <w:r>
        <w:rPr>
          <w:rFonts w:asciiTheme="minorHAnsi" w:hAnsiTheme="minorHAnsi" w:cstheme="minorHAnsi"/>
        </w:rPr>
        <w:t xml:space="preserve">): </w:t>
      </w:r>
      <w:r w:rsidR="002B2AD9">
        <w:rPr>
          <w:rFonts w:asciiTheme="minorHAnsi" w:hAnsiTheme="minorHAnsi" w:cstheme="minorHAnsi"/>
        </w:rPr>
        <w:t>150</w:t>
      </w:r>
      <w:r>
        <w:rPr>
          <w:rFonts w:asciiTheme="minorHAnsi" w:hAnsiTheme="minorHAnsi" w:cstheme="minorHAnsi"/>
        </w:rPr>
        <w:t xml:space="preserve"> pts.</w:t>
      </w:r>
    </w:p>
    <w:p w14:paraId="6F8A0ED9" w14:textId="176F9CF5" w:rsidR="00D16842" w:rsidRDefault="00D16842" w:rsidP="00D16842">
      <w:pPr>
        <w:pStyle w:val="NormalWeb"/>
        <w:rPr>
          <w:rFonts w:asciiTheme="minorHAnsi" w:hAnsiTheme="minorHAnsi" w:cstheme="minorHAnsi"/>
        </w:rPr>
      </w:pPr>
      <w:r>
        <w:rPr>
          <w:rFonts w:asciiTheme="minorHAnsi" w:hAnsiTheme="minorHAnsi" w:cstheme="minorHAnsi"/>
        </w:rPr>
        <w:t>Paper 3 (on Macchia): 300 pts.</w:t>
      </w:r>
    </w:p>
    <w:p w14:paraId="2FE525B1" w14:textId="5CE50FDC" w:rsidR="002B2AD9" w:rsidRDefault="002B2AD9" w:rsidP="00D16842">
      <w:pPr>
        <w:pStyle w:val="NormalWeb"/>
        <w:rPr>
          <w:rFonts w:asciiTheme="minorHAnsi" w:hAnsiTheme="minorHAnsi" w:cstheme="minorHAnsi"/>
        </w:rPr>
      </w:pPr>
      <w:r>
        <w:rPr>
          <w:rFonts w:asciiTheme="minorHAnsi" w:hAnsiTheme="minorHAnsi" w:cstheme="minorHAnsi"/>
        </w:rPr>
        <w:t xml:space="preserve">Paper 4 (on </w:t>
      </w:r>
      <w:proofErr w:type="spellStart"/>
      <w:r>
        <w:rPr>
          <w:rFonts w:asciiTheme="minorHAnsi" w:hAnsiTheme="minorHAnsi" w:cstheme="minorHAnsi"/>
        </w:rPr>
        <w:t>Cullmann</w:t>
      </w:r>
      <w:proofErr w:type="spellEnd"/>
      <w:r>
        <w:rPr>
          <w:rFonts w:asciiTheme="minorHAnsi" w:hAnsiTheme="minorHAnsi" w:cstheme="minorHAnsi"/>
        </w:rPr>
        <w:t>): 150 pts.</w:t>
      </w:r>
    </w:p>
    <w:p w14:paraId="1E687C04" w14:textId="77777777" w:rsidR="00D16842" w:rsidRDefault="00D16842" w:rsidP="00D16842">
      <w:pPr>
        <w:pStyle w:val="NormalWeb"/>
        <w:rPr>
          <w:rFonts w:asciiTheme="minorHAnsi" w:hAnsiTheme="minorHAnsi" w:cstheme="minorHAnsi"/>
        </w:rPr>
      </w:pPr>
      <w:r>
        <w:rPr>
          <w:rFonts w:asciiTheme="minorHAnsi" w:hAnsiTheme="minorHAnsi" w:cstheme="minorHAnsi"/>
        </w:rPr>
        <w:t>Class notes: 50 pts.</w:t>
      </w:r>
    </w:p>
    <w:p w14:paraId="296A6F8F" w14:textId="77777777" w:rsidR="00D16842" w:rsidRDefault="00D16842" w:rsidP="00D16842">
      <w:pPr>
        <w:pStyle w:val="NormalWeb"/>
        <w:rPr>
          <w:rFonts w:asciiTheme="minorHAnsi" w:hAnsiTheme="minorHAnsi" w:cstheme="minorHAnsi"/>
        </w:rPr>
      </w:pPr>
      <w:r>
        <w:rPr>
          <w:rFonts w:asciiTheme="minorHAnsi" w:hAnsiTheme="minorHAnsi" w:cstheme="minorHAnsi"/>
        </w:rPr>
        <w:t>Class attendance: 50 pts.</w:t>
      </w:r>
    </w:p>
    <w:p w14:paraId="73468D13" w14:textId="77777777" w:rsidR="00D16842" w:rsidRDefault="00D16842" w:rsidP="00D16842">
      <w:pPr>
        <w:pStyle w:val="NormalWeb"/>
        <w:rPr>
          <w:rFonts w:asciiTheme="minorHAnsi" w:hAnsiTheme="minorHAnsi" w:cstheme="minorHAnsi"/>
        </w:rPr>
      </w:pPr>
      <w:r>
        <w:rPr>
          <w:rFonts w:asciiTheme="minorHAnsi" w:hAnsiTheme="minorHAnsi" w:cstheme="minorHAnsi"/>
        </w:rPr>
        <w:lastRenderedPageBreak/>
        <w:t>Total: 1000 pts.</w:t>
      </w:r>
    </w:p>
    <w:p w14:paraId="749F00B8" w14:textId="77777777" w:rsidR="00D16842" w:rsidRDefault="00D16842" w:rsidP="00D16842">
      <w:pPr>
        <w:pStyle w:val="NormalWeb"/>
        <w:rPr>
          <w:rFonts w:asciiTheme="minorHAnsi" w:hAnsiTheme="minorHAnsi" w:cstheme="minorHAnsi"/>
        </w:rPr>
      </w:pPr>
    </w:p>
    <w:p w14:paraId="12EB8590" w14:textId="77777777" w:rsidR="00D16842" w:rsidRPr="007A344C" w:rsidRDefault="00D16842" w:rsidP="00D16842">
      <w:pPr>
        <w:pStyle w:val="NormalWeb"/>
        <w:rPr>
          <w:rFonts w:asciiTheme="minorHAnsi" w:hAnsiTheme="minorHAnsi" w:cstheme="minorHAnsi"/>
          <w:b/>
          <w:bCs/>
        </w:rPr>
      </w:pPr>
      <w:r w:rsidRPr="007A344C">
        <w:rPr>
          <w:rFonts w:asciiTheme="minorHAnsi" w:hAnsiTheme="minorHAnsi" w:cstheme="minorHAnsi"/>
          <w:b/>
          <w:bCs/>
        </w:rPr>
        <w:t>VI: Zoom and other Requests:</w:t>
      </w:r>
    </w:p>
    <w:p w14:paraId="706F9C62" w14:textId="77777777" w:rsidR="00D16842" w:rsidRDefault="00D16842" w:rsidP="00D16842">
      <w:pPr>
        <w:pStyle w:val="NormalWeb"/>
        <w:rPr>
          <w:rFonts w:asciiTheme="minorHAnsi" w:hAnsiTheme="minorHAnsi" w:cstheme="minorHAnsi"/>
        </w:rPr>
      </w:pPr>
      <w:r w:rsidRPr="006179CE">
        <w:rPr>
          <w:rFonts w:asciiTheme="minorHAnsi" w:hAnsiTheme="minorHAnsi" w:cstheme="minorHAnsi"/>
        </w:rPr>
        <w:t>A)</w:t>
      </w:r>
      <w:r>
        <w:rPr>
          <w:rFonts w:asciiTheme="minorHAnsi" w:hAnsiTheme="minorHAnsi" w:cstheme="minorHAnsi"/>
        </w:rPr>
        <w:t xml:space="preserve"> Please be on zoom on time. Take into consideration your time zone!</w:t>
      </w:r>
    </w:p>
    <w:p w14:paraId="04CF48DA" w14:textId="77777777" w:rsidR="00D16842" w:rsidRDefault="00D16842" w:rsidP="00D16842">
      <w:pPr>
        <w:pStyle w:val="NormalWeb"/>
        <w:rPr>
          <w:rFonts w:asciiTheme="minorHAnsi" w:hAnsiTheme="minorHAnsi" w:cstheme="minorHAnsi"/>
        </w:rPr>
      </w:pPr>
      <w:r>
        <w:rPr>
          <w:rFonts w:asciiTheme="minorHAnsi" w:hAnsiTheme="minorHAnsi" w:cstheme="minorHAnsi"/>
        </w:rPr>
        <w:t>B) Please make every effort to avoid zooming while driving or engaged in other distracting activities. Your concentration and uninterrupted note taking are vital to your success in the course.</w:t>
      </w:r>
    </w:p>
    <w:p w14:paraId="1F2A8061" w14:textId="77777777" w:rsidR="00D16842" w:rsidRDefault="00D16842" w:rsidP="00D16842">
      <w:pPr>
        <w:pStyle w:val="NormalWeb"/>
        <w:rPr>
          <w:rFonts w:asciiTheme="minorHAnsi" w:hAnsiTheme="minorHAnsi" w:cstheme="minorHAnsi"/>
        </w:rPr>
      </w:pPr>
      <w:r>
        <w:rPr>
          <w:rFonts w:asciiTheme="minorHAnsi" w:hAnsiTheme="minorHAnsi" w:cstheme="minorHAnsi"/>
        </w:rPr>
        <w:t>C) Please have your video on and your volume off during the session (turning on the volume only when you speak). This will eliminate background noise and allow me to see the faces of my students as I lecture and interact with questions. If you have reasons during a lecture to shut off your video temporarily, you may do so. I can make an exception in that case. But this should not be the norm. If you wish to discuss this with me, feel free to email me.</w:t>
      </w:r>
    </w:p>
    <w:p w14:paraId="3C8BD105" w14:textId="77777777" w:rsidR="00D16842" w:rsidRDefault="00D16842" w:rsidP="00D16842">
      <w:pPr>
        <w:pStyle w:val="NormalWeb"/>
        <w:rPr>
          <w:rFonts w:asciiTheme="minorHAnsi" w:hAnsiTheme="minorHAnsi" w:cstheme="minorHAnsi"/>
        </w:rPr>
      </w:pPr>
      <w:r>
        <w:rPr>
          <w:rFonts w:asciiTheme="minorHAnsi" w:hAnsiTheme="minorHAnsi" w:cstheme="minorHAnsi"/>
        </w:rPr>
        <w:t>D) Please approach the session as you would a class session. For example, lying in bed with a t-shirt on would not exactly represent proper decorum.</w:t>
      </w:r>
    </w:p>
    <w:p w14:paraId="322386AF" w14:textId="71471FAE" w:rsidR="00D16842" w:rsidRPr="00D16842" w:rsidRDefault="00D16842" w:rsidP="00D16842">
      <w:pPr>
        <w:rPr>
          <w:rFonts w:cstheme="minorHAnsi"/>
        </w:rPr>
      </w:pPr>
      <w:r>
        <w:rPr>
          <w:rFonts w:cstheme="minorHAnsi"/>
        </w:rPr>
        <w:t>E. Please do not message me on canvas or my website. Use email (</w:t>
      </w:r>
      <w:hyperlink r:id="rId6" w:history="1">
        <w:r w:rsidRPr="00BB43C1">
          <w:rPr>
            <w:rStyle w:val="Hyperlink"/>
            <w:rFonts w:cstheme="minorHAnsi"/>
          </w:rPr>
          <w:t>fmacchia@vanguard.edu</w:t>
        </w:r>
      </w:hyperlink>
      <w:r>
        <w:rPr>
          <w:rFonts w:cstheme="minorHAnsi"/>
        </w:rPr>
        <w:t>). Also, check out my website (frankdmacchia.com) especially my blogs posted there</w:t>
      </w:r>
      <w:r w:rsidR="000B66C0">
        <w:rPr>
          <w:rFonts w:cstheme="minorHAnsi"/>
        </w:rPr>
        <w:t>!</w:t>
      </w:r>
    </w:p>
    <w:p w14:paraId="6D4669EE" w14:textId="77777777" w:rsidR="00684017" w:rsidRPr="00865B69" w:rsidRDefault="00684017" w:rsidP="00684017">
      <w:pPr>
        <w:rPr>
          <w:rFonts w:cstheme="minorHAnsi"/>
        </w:rPr>
      </w:pPr>
    </w:p>
    <w:p w14:paraId="415ABD62" w14:textId="77777777" w:rsidR="00684017" w:rsidRPr="00865B69" w:rsidRDefault="00684017" w:rsidP="00684017">
      <w:pPr>
        <w:rPr>
          <w:rFonts w:cstheme="minorHAnsi"/>
        </w:rPr>
      </w:pPr>
    </w:p>
    <w:p w14:paraId="72CDE0D3" w14:textId="77777777" w:rsidR="00145E5E" w:rsidRPr="00865B69" w:rsidRDefault="00145E5E">
      <w:pPr>
        <w:rPr>
          <w:rFonts w:cstheme="minorHAnsi"/>
        </w:rPr>
      </w:pPr>
    </w:p>
    <w:sectPr w:rsidR="00145E5E" w:rsidRPr="00865B69" w:rsidSect="00B5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3B5"/>
    <w:multiLevelType w:val="hybridMultilevel"/>
    <w:tmpl w:val="7744C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80371"/>
    <w:multiLevelType w:val="hybridMultilevel"/>
    <w:tmpl w:val="3F4E0516"/>
    <w:lvl w:ilvl="0" w:tplc="E786C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852B0"/>
    <w:multiLevelType w:val="hybridMultilevel"/>
    <w:tmpl w:val="B5C8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8637F"/>
    <w:multiLevelType w:val="hybridMultilevel"/>
    <w:tmpl w:val="B3287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574EC"/>
    <w:multiLevelType w:val="hybridMultilevel"/>
    <w:tmpl w:val="287A4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7"/>
    <w:rsid w:val="000B66C0"/>
    <w:rsid w:val="000B71DB"/>
    <w:rsid w:val="00145E5E"/>
    <w:rsid w:val="002B2AD9"/>
    <w:rsid w:val="002B446C"/>
    <w:rsid w:val="0034716D"/>
    <w:rsid w:val="00431925"/>
    <w:rsid w:val="004374B2"/>
    <w:rsid w:val="00684017"/>
    <w:rsid w:val="00865B69"/>
    <w:rsid w:val="008F3270"/>
    <w:rsid w:val="00B56AD0"/>
    <w:rsid w:val="00CF656C"/>
    <w:rsid w:val="00D16842"/>
    <w:rsid w:val="00DF2489"/>
    <w:rsid w:val="00E2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1DEF5"/>
  <w15:chartTrackingRefBased/>
  <w15:docId w15:val="{1FD7D7F1-8E10-7A4E-A610-1BCDD97C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17"/>
    <w:pPr>
      <w:ind w:left="720"/>
      <w:contextualSpacing/>
    </w:pPr>
  </w:style>
  <w:style w:type="character" w:styleId="Hyperlink">
    <w:name w:val="Hyperlink"/>
    <w:basedOn w:val="DefaultParagraphFont"/>
    <w:uiPriority w:val="99"/>
    <w:unhideWhenUsed/>
    <w:rsid w:val="00D16842"/>
    <w:rPr>
      <w:color w:val="0563C1" w:themeColor="hyperlink"/>
      <w:u w:val="single"/>
    </w:rPr>
  </w:style>
  <w:style w:type="character" w:styleId="UnresolvedMention">
    <w:name w:val="Unresolved Mention"/>
    <w:basedOn w:val="DefaultParagraphFont"/>
    <w:uiPriority w:val="99"/>
    <w:semiHidden/>
    <w:unhideWhenUsed/>
    <w:rsid w:val="00D16842"/>
    <w:rPr>
      <w:color w:val="605E5C"/>
      <w:shd w:val="clear" w:color="auto" w:fill="E1DFDD"/>
    </w:rPr>
  </w:style>
  <w:style w:type="paragraph" w:styleId="NormalWeb">
    <w:name w:val="Normal (Web)"/>
    <w:basedOn w:val="Normal"/>
    <w:uiPriority w:val="99"/>
    <w:unhideWhenUsed/>
    <w:rsid w:val="00D168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acchia@vanguard.edu" TargetMode="External"/><Relationship Id="rId5" Type="http://schemas.openxmlformats.org/officeDocument/2006/relationships/hyperlink" Target="mailto:fmacchia@vangu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Macchia, Frank</dc:creator>
  <cp:keywords/>
  <dc:description/>
  <cp:lastModifiedBy>Macchia, Frank</cp:lastModifiedBy>
  <cp:revision>2</cp:revision>
  <dcterms:created xsi:type="dcterms:W3CDTF">2020-12-31T21:54:00Z</dcterms:created>
  <dcterms:modified xsi:type="dcterms:W3CDTF">2020-12-31T21:54:00Z</dcterms:modified>
</cp:coreProperties>
</file>